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038FB92" w:rsidR="00A031C9" w:rsidRDefault="009C4E5F" w:rsidP="334CE56A">
      <w:pPr>
        <w:pStyle w:val="Normal0"/>
        <w:ind w:left="1440"/>
        <w:rPr>
          <w:b/>
          <w:bCs/>
          <w:sz w:val="40"/>
          <w:szCs w:val="40"/>
        </w:rPr>
      </w:pPr>
      <w:r>
        <w:rPr>
          <w:noProof/>
        </w:rPr>
        <w:drawing>
          <wp:inline distT="0" distB="0" distL="0" distR="0" wp14:anchorId="623FF8F7" wp14:editId="055F92B2">
            <wp:extent cx="3943350" cy="1018699"/>
            <wp:effectExtent l="0" t="0" r="0" b="0"/>
            <wp:docPr id="1830184259" name="Picture 183018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943350" cy="1018699"/>
                    </a:xfrm>
                    <a:prstGeom prst="rect">
                      <a:avLst/>
                    </a:prstGeom>
                  </pic:spPr>
                </pic:pic>
              </a:graphicData>
            </a:graphic>
          </wp:inline>
        </w:drawing>
      </w:r>
    </w:p>
    <w:p w14:paraId="00000002" w14:textId="77777777" w:rsidR="00A031C9" w:rsidRDefault="334CE56A" w:rsidP="334CE56A">
      <w:pPr>
        <w:pStyle w:val="Normal0"/>
        <w:jc w:val="center"/>
        <w:rPr>
          <w:rFonts w:asciiTheme="minorHAnsi" w:eastAsiaTheme="minorEastAsia" w:hAnsiTheme="minorHAnsi" w:cstheme="minorBidi"/>
          <w:b/>
          <w:bCs/>
          <w:sz w:val="28"/>
          <w:szCs w:val="28"/>
        </w:rPr>
      </w:pPr>
      <w:r w:rsidRPr="334CE56A">
        <w:rPr>
          <w:rFonts w:asciiTheme="minorHAnsi" w:eastAsiaTheme="minorEastAsia" w:hAnsiTheme="minorHAnsi" w:cstheme="minorBidi"/>
          <w:b/>
          <w:bCs/>
          <w:sz w:val="28"/>
          <w:szCs w:val="28"/>
        </w:rPr>
        <w:t xml:space="preserve">Distance Intern Application </w:t>
      </w:r>
    </w:p>
    <w:p w14:paraId="00000003" w14:textId="77777777" w:rsidR="00A031C9" w:rsidRDefault="334CE56A" w:rsidP="334CE56A">
      <w:pPr>
        <w:pStyle w:val="Normal0"/>
        <w:jc w:val="center"/>
        <w:rPr>
          <w:rFonts w:asciiTheme="minorHAnsi" w:eastAsiaTheme="minorEastAsia" w:hAnsiTheme="minorHAnsi" w:cstheme="minorBidi"/>
          <w:b/>
          <w:bCs/>
          <w:sz w:val="28"/>
          <w:szCs w:val="28"/>
        </w:rPr>
      </w:pPr>
      <w:r w:rsidRPr="334CE56A">
        <w:rPr>
          <w:rFonts w:asciiTheme="minorHAnsi" w:eastAsiaTheme="minorEastAsia" w:hAnsiTheme="minorHAnsi" w:cstheme="minorBidi"/>
          <w:b/>
          <w:bCs/>
          <w:sz w:val="28"/>
          <w:szCs w:val="28"/>
        </w:rPr>
        <w:t>Rotation Site Information</w:t>
      </w:r>
    </w:p>
    <w:p w14:paraId="321F1144" w14:textId="458C4FDB" w:rsidR="334CE56A" w:rsidRDefault="334CE56A" w:rsidP="334CE56A">
      <w:pPr>
        <w:pStyle w:val="Normal0"/>
        <w:rPr>
          <w:rFonts w:asciiTheme="minorHAnsi" w:eastAsiaTheme="minorEastAsia" w:hAnsiTheme="minorHAnsi" w:cstheme="minorBidi"/>
          <w:b/>
          <w:bCs/>
        </w:rPr>
      </w:pPr>
    </w:p>
    <w:p w14:paraId="013AB052" w14:textId="0D2DB832" w:rsidR="013604FF" w:rsidRDefault="4E24A0D8" w:rsidP="334CE56A">
      <w:pPr>
        <w:pStyle w:val="Normal0"/>
        <w:rPr>
          <w:rFonts w:asciiTheme="minorHAnsi" w:eastAsiaTheme="minorEastAsia" w:hAnsiTheme="minorHAnsi" w:cstheme="minorBidi"/>
          <w:b/>
          <w:bCs/>
        </w:rPr>
      </w:pPr>
      <w:r w:rsidRPr="4E24A0D8">
        <w:rPr>
          <w:rFonts w:asciiTheme="minorHAnsi" w:eastAsiaTheme="minorEastAsia" w:hAnsiTheme="minorHAnsi" w:cstheme="minorBidi"/>
          <w:b/>
          <w:bCs/>
        </w:rPr>
        <w:t xml:space="preserve">Applicant Name: </w:t>
      </w:r>
    </w:p>
    <w:p w14:paraId="0BF09AA2" w14:textId="47F39ACB" w:rsidR="334CE56A" w:rsidRDefault="334CE56A" w:rsidP="334CE56A">
      <w:pPr>
        <w:pStyle w:val="Normal0"/>
        <w:rPr>
          <w:rFonts w:asciiTheme="minorHAnsi" w:eastAsiaTheme="minorEastAsia" w:hAnsiTheme="minorHAnsi" w:cstheme="minorBidi"/>
          <w:b/>
          <w:bCs/>
        </w:rPr>
      </w:pPr>
    </w:p>
    <w:p w14:paraId="1DB3EB71" w14:textId="66D4CB56" w:rsidR="005E6CAC" w:rsidRDefault="005E6CAC" w:rsidP="334CE56A">
      <w:pPr>
        <w:pStyle w:val="Normal0"/>
        <w:rPr>
          <w:rFonts w:asciiTheme="minorHAnsi" w:eastAsiaTheme="minorEastAsia" w:hAnsiTheme="minorHAnsi" w:cstheme="minorBidi"/>
          <w:b/>
          <w:bCs/>
        </w:rPr>
      </w:pPr>
      <w:r>
        <w:rPr>
          <w:rFonts w:asciiTheme="minorHAnsi" w:eastAsiaTheme="minorEastAsia" w:hAnsiTheme="minorHAnsi" w:cstheme="minorBidi"/>
          <w:b/>
          <w:bCs/>
        </w:rPr>
        <w:t>Tentative Start Date:</w:t>
      </w:r>
    </w:p>
    <w:p w14:paraId="0C897CE9" w14:textId="77777777" w:rsidR="005E6CAC" w:rsidRDefault="005E6CAC" w:rsidP="334CE56A">
      <w:pPr>
        <w:pStyle w:val="Normal0"/>
        <w:rPr>
          <w:rFonts w:asciiTheme="minorHAnsi" w:eastAsiaTheme="minorEastAsia" w:hAnsiTheme="minorHAnsi" w:cstheme="minorBidi"/>
          <w:b/>
          <w:bCs/>
        </w:rPr>
      </w:pPr>
    </w:p>
    <w:p w14:paraId="30462C92" w14:textId="376E206B" w:rsidR="334CE56A" w:rsidRDefault="334CE56A" w:rsidP="334CE56A">
      <w:pPr>
        <w:pStyle w:val="Normal0"/>
        <w:rPr>
          <w:rFonts w:eastAsia="Calibri"/>
          <w:i/>
          <w:iCs/>
        </w:rPr>
      </w:pPr>
      <w:r w:rsidRPr="334CE56A">
        <w:rPr>
          <w:rFonts w:asciiTheme="minorHAnsi" w:eastAsiaTheme="minorEastAsia" w:hAnsiTheme="minorHAnsi" w:cstheme="minorBidi"/>
          <w:b/>
          <w:bCs/>
        </w:rPr>
        <w:t>Instructions:</w:t>
      </w:r>
      <w:r w:rsidRPr="334CE56A">
        <w:rPr>
          <w:rFonts w:asciiTheme="minorHAnsi" w:eastAsiaTheme="minorEastAsia" w:hAnsiTheme="minorHAnsi" w:cstheme="minorBidi"/>
        </w:rPr>
        <w:t xml:space="preserve"> This form must be completed and submitted with your ISPP application. Complete the </w:t>
      </w:r>
      <w:r w:rsidRPr="334CE56A">
        <w:rPr>
          <w:rFonts w:asciiTheme="minorHAnsi" w:eastAsiaTheme="minorEastAsia" w:hAnsiTheme="minorHAnsi" w:cstheme="minorBidi"/>
          <w:i/>
          <w:iCs/>
        </w:rPr>
        <w:t xml:space="preserve">Proposed Rotation Schedule </w:t>
      </w:r>
      <w:r w:rsidRPr="334CE56A">
        <w:rPr>
          <w:rFonts w:asciiTheme="minorHAnsi" w:eastAsiaTheme="minorEastAsia" w:hAnsiTheme="minorHAnsi" w:cstheme="minorBidi"/>
        </w:rPr>
        <w:t>table to outline your proposed schedul</w:t>
      </w:r>
      <w:r w:rsidR="005E6CAC">
        <w:rPr>
          <w:rFonts w:asciiTheme="minorHAnsi" w:eastAsiaTheme="minorEastAsia" w:hAnsiTheme="minorHAnsi" w:cstheme="minorBidi"/>
        </w:rPr>
        <w:t>e for the duration of the ISPP I</w:t>
      </w:r>
      <w:r w:rsidRPr="334CE56A">
        <w:rPr>
          <w:rFonts w:asciiTheme="minorHAnsi" w:eastAsiaTheme="minorEastAsia" w:hAnsiTheme="minorHAnsi" w:cstheme="minorBidi"/>
        </w:rPr>
        <w:t xml:space="preserve">nternship. </w:t>
      </w:r>
      <w:r w:rsidR="005E6CAC">
        <w:rPr>
          <w:rFonts w:asciiTheme="minorHAnsi" w:eastAsiaTheme="minorEastAsia" w:hAnsiTheme="minorHAnsi" w:cstheme="minorBidi"/>
        </w:rPr>
        <w:t xml:space="preserve">The tentative start date of the first rotation must be 2-3 month out from the date the application is submitted. </w:t>
      </w:r>
      <w:r w:rsidRPr="334CE56A">
        <w:rPr>
          <w:rFonts w:asciiTheme="minorHAnsi" w:eastAsiaTheme="minorEastAsia" w:hAnsiTheme="minorHAnsi" w:cstheme="minorBidi"/>
        </w:rPr>
        <w:t xml:space="preserve">Review more detailed rotation information and rotation suggestions on the following pages and fill in the tables providing details about each rotation. </w:t>
      </w:r>
    </w:p>
    <w:p w14:paraId="3A9D398B" w14:textId="7B43BD22" w:rsidR="334CE56A" w:rsidRDefault="334CE56A" w:rsidP="334CE56A">
      <w:pPr>
        <w:pStyle w:val="Normal0"/>
        <w:rPr>
          <w:rFonts w:asciiTheme="minorHAnsi" w:eastAsiaTheme="minorEastAsia" w:hAnsiTheme="minorHAnsi" w:cstheme="minorBidi"/>
          <w:b/>
          <w:bCs/>
          <w:i/>
          <w:iCs/>
        </w:rPr>
      </w:pPr>
    </w:p>
    <w:p w14:paraId="75D99AE8" w14:textId="5145558C" w:rsidR="013604FF"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Proposed Rotation Schedule:</w:t>
      </w:r>
    </w:p>
    <w:tbl>
      <w:tblPr>
        <w:tblStyle w:val="NormalTable0"/>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1977"/>
        <w:gridCol w:w="899"/>
        <w:gridCol w:w="2133"/>
        <w:gridCol w:w="2214"/>
        <w:gridCol w:w="2186"/>
      </w:tblGrid>
      <w:tr w:rsidR="013604FF" w14:paraId="0014542E" w14:textId="77777777" w:rsidTr="4E24A0D8">
        <w:trPr>
          <w:trHeight w:val="893"/>
        </w:trPr>
        <w:tc>
          <w:tcPr>
            <w:tcW w:w="1977" w:type="dxa"/>
            <w:shd w:val="clear" w:color="auto" w:fill="DBDBDB" w:themeFill="accent3" w:themeFillTint="66"/>
          </w:tcPr>
          <w:p w14:paraId="0177068A" w14:textId="77777777" w:rsidR="013604FF"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Rotation</w:t>
            </w:r>
          </w:p>
        </w:tc>
        <w:tc>
          <w:tcPr>
            <w:tcW w:w="899" w:type="dxa"/>
            <w:shd w:val="clear" w:color="auto" w:fill="DBDBDB" w:themeFill="accent3" w:themeFillTint="66"/>
          </w:tcPr>
          <w:p w14:paraId="6AD5B13F" w14:textId="77777777" w:rsidR="013604FF"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Hours</w:t>
            </w:r>
          </w:p>
        </w:tc>
        <w:tc>
          <w:tcPr>
            <w:tcW w:w="2133" w:type="dxa"/>
            <w:shd w:val="clear" w:color="auto" w:fill="DBDBDB" w:themeFill="accent3" w:themeFillTint="66"/>
          </w:tcPr>
          <w:p w14:paraId="663C9F33" w14:textId="77777777" w:rsidR="013604FF"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Tentative Rotation Dates</w:t>
            </w:r>
          </w:p>
        </w:tc>
        <w:tc>
          <w:tcPr>
            <w:tcW w:w="2214" w:type="dxa"/>
            <w:shd w:val="clear" w:color="auto" w:fill="DBDBDB" w:themeFill="accent3" w:themeFillTint="66"/>
          </w:tcPr>
          <w:p w14:paraId="5B27990D" w14:textId="77777777" w:rsidR="013604FF"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Name of Facility</w:t>
            </w:r>
          </w:p>
        </w:tc>
        <w:tc>
          <w:tcPr>
            <w:tcW w:w="2186" w:type="dxa"/>
            <w:shd w:val="clear" w:color="auto" w:fill="DBDBDB" w:themeFill="accent3" w:themeFillTint="66"/>
          </w:tcPr>
          <w:p w14:paraId="2895E653" w14:textId="77777777" w:rsidR="013604FF"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Name of Primary Preceptor</w:t>
            </w:r>
          </w:p>
        </w:tc>
      </w:tr>
      <w:tr w:rsidR="013604FF" w14:paraId="78B603A0" w14:textId="77777777" w:rsidTr="4E24A0D8">
        <w:trPr>
          <w:trHeight w:val="660"/>
        </w:trPr>
        <w:tc>
          <w:tcPr>
            <w:tcW w:w="1977" w:type="dxa"/>
          </w:tcPr>
          <w:p w14:paraId="1C2EE9EB" w14:textId="5349A7DF" w:rsidR="013604FF" w:rsidRDefault="4E24A0D8" w:rsidP="334CE56A">
            <w:pPr>
              <w:pStyle w:val="Normal0"/>
              <w:rPr>
                <w:rFonts w:asciiTheme="minorHAnsi" w:eastAsiaTheme="minorEastAsia" w:hAnsiTheme="minorHAnsi" w:cstheme="minorBidi"/>
                <w:b/>
                <w:bCs/>
              </w:rPr>
            </w:pPr>
            <w:r w:rsidRPr="4E24A0D8">
              <w:rPr>
                <w:rFonts w:asciiTheme="minorHAnsi" w:eastAsiaTheme="minorEastAsia" w:hAnsiTheme="minorHAnsi" w:cstheme="minorBidi"/>
                <w:b/>
                <w:bCs/>
              </w:rPr>
              <w:t>Medical Nutrition Therapy (MNT) 1</w:t>
            </w:r>
          </w:p>
        </w:tc>
        <w:tc>
          <w:tcPr>
            <w:tcW w:w="899" w:type="dxa"/>
          </w:tcPr>
          <w:p w14:paraId="1FCBA15F" w14:textId="7F8949F3" w:rsidR="013604FF"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150</w:t>
            </w:r>
          </w:p>
        </w:tc>
        <w:tc>
          <w:tcPr>
            <w:tcW w:w="2133" w:type="dxa"/>
          </w:tcPr>
          <w:p w14:paraId="3793A118" w14:textId="77777777" w:rsidR="013604FF" w:rsidRDefault="013604FF" w:rsidP="334CE56A">
            <w:pPr>
              <w:pStyle w:val="Normal0"/>
              <w:rPr>
                <w:rFonts w:asciiTheme="minorHAnsi" w:eastAsiaTheme="minorEastAsia" w:hAnsiTheme="minorHAnsi" w:cstheme="minorBidi"/>
              </w:rPr>
            </w:pPr>
          </w:p>
        </w:tc>
        <w:tc>
          <w:tcPr>
            <w:tcW w:w="2214" w:type="dxa"/>
          </w:tcPr>
          <w:p w14:paraId="68D4EBDD" w14:textId="77777777" w:rsidR="013604FF" w:rsidRDefault="013604FF" w:rsidP="334CE56A">
            <w:pPr>
              <w:pStyle w:val="Normal0"/>
              <w:rPr>
                <w:rFonts w:asciiTheme="minorHAnsi" w:eastAsiaTheme="minorEastAsia" w:hAnsiTheme="minorHAnsi" w:cstheme="minorBidi"/>
              </w:rPr>
            </w:pPr>
          </w:p>
        </w:tc>
        <w:tc>
          <w:tcPr>
            <w:tcW w:w="2186" w:type="dxa"/>
          </w:tcPr>
          <w:p w14:paraId="1A540D3B" w14:textId="77777777" w:rsidR="013604FF" w:rsidRDefault="013604FF" w:rsidP="334CE56A">
            <w:pPr>
              <w:pStyle w:val="Normal0"/>
              <w:rPr>
                <w:rFonts w:asciiTheme="minorHAnsi" w:eastAsiaTheme="minorEastAsia" w:hAnsiTheme="minorHAnsi" w:cstheme="minorBidi"/>
              </w:rPr>
            </w:pPr>
          </w:p>
        </w:tc>
      </w:tr>
      <w:tr w:rsidR="013604FF" w14:paraId="2E7229EA" w14:textId="77777777" w:rsidTr="4E24A0D8">
        <w:trPr>
          <w:trHeight w:val="595"/>
        </w:trPr>
        <w:tc>
          <w:tcPr>
            <w:tcW w:w="1977" w:type="dxa"/>
          </w:tcPr>
          <w:p w14:paraId="03B2F6A6" w14:textId="77777777" w:rsidR="013604FF"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MNT 2</w:t>
            </w:r>
          </w:p>
        </w:tc>
        <w:tc>
          <w:tcPr>
            <w:tcW w:w="899" w:type="dxa"/>
          </w:tcPr>
          <w:p w14:paraId="2521E4C4" w14:textId="041923E6" w:rsidR="013604FF"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260</w:t>
            </w:r>
          </w:p>
        </w:tc>
        <w:tc>
          <w:tcPr>
            <w:tcW w:w="2133" w:type="dxa"/>
          </w:tcPr>
          <w:p w14:paraId="36E59D74" w14:textId="77777777" w:rsidR="013604FF" w:rsidRDefault="013604FF" w:rsidP="334CE56A">
            <w:pPr>
              <w:pStyle w:val="Normal0"/>
              <w:rPr>
                <w:rFonts w:asciiTheme="minorHAnsi" w:eastAsiaTheme="minorEastAsia" w:hAnsiTheme="minorHAnsi" w:cstheme="minorBidi"/>
              </w:rPr>
            </w:pPr>
          </w:p>
        </w:tc>
        <w:tc>
          <w:tcPr>
            <w:tcW w:w="2214" w:type="dxa"/>
          </w:tcPr>
          <w:p w14:paraId="042456D9" w14:textId="77777777" w:rsidR="013604FF" w:rsidRDefault="013604FF" w:rsidP="334CE56A">
            <w:pPr>
              <w:pStyle w:val="Normal0"/>
              <w:rPr>
                <w:rFonts w:asciiTheme="minorHAnsi" w:eastAsiaTheme="minorEastAsia" w:hAnsiTheme="minorHAnsi" w:cstheme="minorBidi"/>
              </w:rPr>
            </w:pPr>
          </w:p>
        </w:tc>
        <w:tc>
          <w:tcPr>
            <w:tcW w:w="2186" w:type="dxa"/>
          </w:tcPr>
          <w:p w14:paraId="30E58837" w14:textId="77777777" w:rsidR="013604FF" w:rsidRDefault="013604FF" w:rsidP="334CE56A">
            <w:pPr>
              <w:pStyle w:val="Normal0"/>
              <w:rPr>
                <w:rFonts w:asciiTheme="minorHAnsi" w:eastAsiaTheme="minorEastAsia" w:hAnsiTheme="minorHAnsi" w:cstheme="minorBidi"/>
              </w:rPr>
            </w:pPr>
          </w:p>
        </w:tc>
      </w:tr>
      <w:tr w:rsidR="013604FF" w14:paraId="67187880" w14:textId="77777777" w:rsidTr="4E24A0D8">
        <w:trPr>
          <w:trHeight w:val="595"/>
        </w:trPr>
        <w:tc>
          <w:tcPr>
            <w:tcW w:w="1977" w:type="dxa"/>
          </w:tcPr>
          <w:p w14:paraId="733A3847" w14:textId="77777777" w:rsidR="013604FF"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 xml:space="preserve">Outpatient </w:t>
            </w:r>
          </w:p>
        </w:tc>
        <w:tc>
          <w:tcPr>
            <w:tcW w:w="899" w:type="dxa"/>
          </w:tcPr>
          <w:p w14:paraId="45376E28" w14:textId="77777777" w:rsidR="013604FF"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80</w:t>
            </w:r>
          </w:p>
        </w:tc>
        <w:tc>
          <w:tcPr>
            <w:tcW w:w="2133" w:type="dxa"/>
          </w:tcPr>
          <w:p w14:paraId="18AB8120" w14:textId="77777777" w:rsidR="013604FF" w:rsidRDefault="013604FF" w:rsidP="334CE56A">
            <w:pPr>
              <w:pStyle w:val="Normal0"/>
              <w:rPr>
                <w:rFonts w:asciiTheme="minorHAnsi" w:eastAsiaTheme="minorEastAsia" w:hAnsiTheme="minorHAnsi" w:cstheme="minorBidi"/>
              </w:rPr>
            </w:pPr>
          </w:p>
        </w:tc>
        <w:tc>
          <w:tcPr>
            <w:tcW w:w="2214" w:type="dxa"/>
          </w:tcPr>
          <w:p w14:paraId="51703726" w14:textId="77777777" w:rsidR="013604FF" w:rsidRDefault="013604FF" w:rsidP="334CE56A">
            <w:pPr>
              <w:pStyle w:val="Normal0"/>
              <w:rPr>
                <w:rFonts w:asciiTheme="minorHAnsi" w:eastAsiaTheme="minorEastAsia" w:hAnsiTheme="minorHAnsi" w:cstheme="minorBidi"/>
              </w:rPr>
            </w:pPr>
          </w:p>
        </w:tc>
        <w:tc>
          <w:tcPr>
            <w:tcW w:w="2186" w:type="dxa"/>
          </w:tcPr>
          <w:p w14:paraId="526DD7BE" w14:textId="77777777" w:rsidR="013604FF" w:rsidRDefault="013604FF" w:rsidP="334CE56A">
            <w:pPr>
              <w:pStyle w:val="Normal0"/>
              <w:rPr>
                <w:rFonts w:asciiTheme="minorHAnsi" w:eastAsiaTheme="minorEastAsia" w:hAnsiTheme="minorHAnsi" w:cstheme="minorBidi"/>
              </w:rPr>
            </w:pPr>
          </w:p>
        </w:tc>
      </w:tr>
      <w:tr w:rsidR="013604FF" w14:paraId="560DA5E2" w14:textId="77777777" w:rsidTr="4E24A0D8">
        <w:trPr>
          <w:trHeight w:val="735"/>
        </w:trPr>
        <w:tc>
          <w:tcPr>
            <w:tcW w:w="1977" w:type="dxa"/>
          </w:tcPr>
          <w:p w14:paraId="5B1D2931" w14:textId="548E04A0" w:rsidR="013604FF"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Foodservice Management</w:t>
            </w:r>
          </w:p>
        </w:tc>
        <w:tc>
          <w:tcPr>
            <w:tcW w:w="899" w:type="dxa"/>
          </w:tcPr>
          <w:p w14:paraId="11474B5F" w14:textId="688B0A9A" w:rsidR="013604FF"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280</w:t>
            </w:r>
          </w:p>
        </w:tc>
        <w:tc>
          <w:tcPr>
            <w:tcW w:w="2133" w:type="dxa"/>
          </w:tcPr>
          <w:p w14:paraId="74FC140A" w14:textId="77777777" w:rsidR="013604FF" w:rsidRDefault="013604FF" w:rsidP="334CE56A">
            <w:pPr>
              <w:pStyle w:val="Normal0"/>
              <w:rPr>
                <w:rFonts w:asciiTheme="minorHAnsi" w:eastAsiaTheme="minorEastAsia" w:hAnsiTheme="minorHAnsi" w:cstheme="minorBidi"/>
              </w:rPr>
            </w:pPr>
          </w:p>
        </w:tc>
        <w:tc>
          <w:tcPr>
            <w:tcW w:w="2214" w:type="dxa"/>
          </w:tcPr>
          <w:p w14:paraId="1B6D09F2" w14:textId="77777777" w:rsidR="013604FF" w:rsidRDefault="013604FF" w:rsidP="334CE56A">
            <w:pPr>
              <w:pStyle w:val="Normal0"/>
              <w:rPr>
                <w:rFonts w:asciiTheme="minorHAnsi" w:eastAsiaTheme="minorEastAsia" w:hAnsiTheme="minorHAnsi" w:cstheme="minorBidi"/>
              </w:rPr>
            </w:pPr>
          </w:p>
        </w:tc>
        <w:tc>
          <w:tcPr>
            <w:tcW w:w="2186" w:type="dxa"/>
          </w:tcPr>
          <w:p w14:paraId="2E21F650" w14:textId="77777777" w:rsidR="013604FF" w:rsidRDefault="013604FF" w:rsidP="334CE56A">
            <w:pPr>
              <w:pStyle w:val="Normal0"/>
              <w:rPr>
                <w:rFonts w:asciiTheme="minorHAnsi" w:eastAsiaTheme="minorEastAsia" w:hAnsiTheme="minorHAnsi" w:cstheme="minorBidi"/>
              </w:rPr>
            </w:pPr>
          </w:p>
        </w:tc>
      </w:tr>
      <w:tr w:rsidR="013604FF" w14:paraId="30B73960" w14:textId="77777777" w:rsidTr="4E24A0D8">
        <w:trPr>
          <w:trHeight w:val="435"/>
        </w:trPr>
        <w:tc>
          <w:tcPr>
            <w:tcW w:w="1977" w:type="dxa"/>
          </w:tcPr>
          <w:p w14:paraId="3E02A8CB" w14:textId="77777777" w:rsidR="013604FF"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Community</w:t>
            </w:r>
          </w:p>
        </w:tc>
        <w:tc>
          <w:tcPr>
            <w:tcW w:w="899" w:type="dxa"/>
          </w:tcPr>
          <w:p w14:paraId="1D780C14" w14:textId="27696632" w:rsidR="013604FF"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330</w:t>
            </w:r>
          </w:p>
        </w:tc>
        <w:tc>
          <w:tcPr>
            <w:tcW w:w="2133" w:type="dxa"/>
          </w:tcPr>
          <w:p w14:paraId="7E6B380D" w14:textId="77777777" w:rsidR="013604FF" w:rsidRDefault="013604FF" w:rsidP="334CE56A">
            <w:pPr>
              <w:pStyle w:val="Normal0"/>
              <w:rPr>
                <w:rFonts w:asciiTheme="minorHAnsi" w:eastAsiaTheme="minorEastAsia" w:hAnsiTheme="minorHAnsi" w:cstheme="minorBidi"/>
              </w:rPr>
            </w:pPr>
          </w:p>
        </w:tc>
        <w:tc>
          <w:tcPr>
            <w:tcW w:w="2214" w:type="dxa"/>
          </w:tcPr>
          <w:p w14:paraId="1736A6DB" w14:textId="77777777" w:rsidR="013604FF" w:rsidRDefault="013604FF" w:rsidP="334CE56A">
            <w:pPr>
              <w:pStyle w:val="Normal0"/>
              <w:rPr>
                <w:rFonts w:asciiTheme="minorHAnsi" w:eastAsiaTheme="minorEastAsia" w:hAnsiTheme="minorHAnsi" w:cstheme="minorBidi"/>
              </w:rPr>
            </w:pPr>
          </w:p>
        </w:tc>
        <w:tc>
          <w:tcPr>
            <w:tcW w:w="2186" w:type="dxa"/>
          </w:tcPr>
          <w:p w14:paraId="03C10C29" w14:textId="77777777" w:rsidR="013604FF" w:rsidRDefault="013604FF" w:rsidP="334CE56A">
            <w:pPr>
              <w:pStyle w:val="Normal0"/>
              <w:rPr>
                <w:rFonts w:asciiTheme="minorHAnsi" w:eastAsiaTheme="minorEastAsia" w:hAnsiTheme="minorHAnsi" w:cstheme="minorBidi"/>
              </w:rPr>
            </w:pPr>
          </w:p>
        </w:tc>
      </w:tr>
      <w:tr w:rsidR="334CE56A" w14:paraId="47E62033" w14:textId="77777777" w:rsidTr="4E24A0D8">
        <w:trPr>
          <w:trHeight w:val="297"/>
        </w:trPr>
        <w:tc>
          <w:tcPr>
            <w:tcW w:w="1977" w:type="dxa"/>
            <w:shd w:val="clear" w:color="auto" w:fill="DBDBDB" w:themeFill="accent3" w:themeFillTint="66"/>
          </w:tcPr>
          <w:p w14:paraId="512B9AA4" w14:textId="7CC4D6A7" w:rsidR="334CE56A"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Total Hours</w:t>
            </w:r>
          </w:p>
        </w:tc>
        <w:tc>
          <w:tcPr>
            <w:tcW w:w="7432" w:type="dxa"/>
            <w:gridSpan w:val="4"/>
            <w:shd w:val="clear" w:color="auto" w:fill="DBDBDB" w:themeFill="accent3" w:themeFillTint="66"/>
          </w:tcPr>
          <w:p w14:paraId="483247ED" w14:textId="67BBF392" w:rsidR="334CE56A"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1100</w:t>
            </w:r>
          </w:p>
        </w:tc>
      </w:tr>
    </w:tbl>
    <w:p w14:paraId="7BE146EF" w14:textId="77C7A858" w:rsidR="013604FF" w:rsidRDefault="013604FF" w:rsidP="334CE56A">
      <w:pPr>
        <w:pStyle w:val="Normal0"/>
        <w:rPr>
          <w:rFonts w:eastAsia="Calibri"/>
        </w:rPr>
      </w:pPr>
    </w:p>
    <w:p w14:paraId="5EEB88CB" w14:textId="4B02663E" w:rsidR="00A031C9"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 xml:space="preserve">Note: </w:t>
      </w:r>
      <w:r w:rsidRPr="334CE56A">
        <w:rPr>
          <w:rFonts w:asciiTheme="minorHAnsi" w:eastAsiaTheme="minorEastAsia" w:hAnsiTheme="minorHAnsi" w:cstheme="minorBidi"/>
        </w:rPr>
        <w:t>Multiple rotations may be completed in the same facility when appropriate.</w:t>
      </w:r>
      <w:r w:rsidRPr="334CE56A">
        <w:rPr>
          <w:rFonts w:asciiTheme="minorHAnsi" w:eastAsiaTheme="minorEastAsia" w:hAnsiTheme="minorHAnsi" w:cstheme="minorBidi"/>
          <w:b/>
          <w:bCs/>
        </w:rPr>
        <w:t xml:space="preserve"> </w:t>
      </w:r>
      <w:proofErr w:type="gramStart"/>
      <w:r w:rsidRPr="334CE56A">
        <w:rPr>
          <w:rFonts w:asciiTheme="minorHAnsi" w:eastAsiaTheme="minorEastAsia" w:hAnsiTheme="minorHAnsi" w:cstheme="minorBidi"/>
        </w:rPr>
        <w:t>For example, and intern may complete MNT 1, MNT 2, Outpatient, and Foodservice Management in the same large hospital.</w:t>
      </w:r>
      <w:proofErr w:type="gramEnd"/>
      <w:r w:rsidRPr="334CE56A">
        <w:rPr>
          <w:rFonts w:asciiTheme="minorHAnsi" w:eastAsiaTheme="minorEastAsia" w:hAnsiTheme="minorHAnsi" w:cstheme="minorBidi"/>
        </w:rPr>
        <w:t xml:space="preserve"> </w:t>
      </w:r>
    </w:p>
    <w:p w14:paraId="264EFD6F" w14:textId="767347EF" w:rsidR="00A031C9" w:rsidRDefault="00A031C9" w:rsidP="334CE56A">
      <w:pPr>
        <w:pStyle w:val="Normal0"/>
        <w:rPr>
          <w:rFonts w:asciiTheme="minorHAnsi" w:eastAsiaTheme="minorEastAsia" w:hAnsiTheme="minorHAnsi" w:cstheme="minorBidi"/>
          <w:b/>
          <w:bCs/>
        </w:rPr>
      </w:pPr>
    </w:p>
    <w:p w14:paraId="3415C46F" w14:textId="65184154" w:rsidR="00A031C9" w:rsidRDefault="00A031C9" w:rsidP="334CE56A">
      <w:pPr>
        <w:pStyle w:val="Normal0"/>
        <w:rPr>
          <w:rFonts w:eastAsia="Calibri"/>
          <w:b/>
          <w:bCs/>
        </w:rPr>
      </w:pPr>
    </w:p>
    <w:p w14:paraId="34B1756C" w14:textId="4A2A0EE3" w:rsidR="00A031C9" w:rsidRDefault="00A031C9" w:rsidP="334CE56A">
      <w:pPr>
        <w:pStyle w:val="Normal0"/>
        <w:rPr>
          <w:rFonts w:eastAsia="Calibri"/>
          <w:b/>
          <w:bCs/>
        </w:rPr>
      </w:pPr>
    </w:p>
    <w:p w14:paraId="1407E662" w14:textId="77777777" w:rsidR="005E6CAC" w:rsidRDefault="005E6CAC" w:rsidP="334CE56A">
      <w:pPr>
        <w:pStyle w:val="Normal0"/>
        <w:rPr>
          <w:rFonts w:eastAsia="Calibri"/>
          <w:b/>
          <w:bCs/>
        </w:rPr>
      </w:pPr>
    </w:p>
    <w:p w14:paraId="16DE7813" w14:textId="77777777" w:rsidR="005E6CAC" w:rsidRDefault="005E6CAC" w:rsidP="334CE56A">
      <w:pPr>
        <w:pStyle w:val="Normal0"/>
        <w:rPr>
          <w:rFonts w:eastAsia="Calibri"/>
          <w:b/>
          <w:bCs/>
        </w:rPr>
      </w:pPr>
      <w:bookmarkStart w:id="0" w:name="_GoBack"/>
      <w:bookmarkEnd w:id="0"/>
    </w:p>
    <w:p w14:paraId="00000063" w14:textId="0ADF72EE" w:rsidR="00A031C9"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lastRenderedPageBreak/>
        <w:t xml:space="preserve">MNT 1 </w:t>
      </w:r>
    </w:p>
    <w:p w14:paraId="18A02E62" w14:textId="5303756B" w:rsidR="00A031C9" w:rsidRDefault="00A031C9" w:rsidP="334CE56A">
      <w:pPr>
        <w:pStyle w:val="Normal0"/>
        <w:rPr>
          <w:rFonts w:eastAsia="Calibri"/>
          <w:b/>
          <w:bCs/>
        </w:rPr>
      </w:pPr>
    </w:p>
    <w:p w14:paraId="00000064" w14:textId="0307386C"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Hours required:</w:t>
      </w:r>
      <w:r w:rsidRPr="334CE56A">
        <w:rPr>
          <w:rFonts w:asciiTheme="minorHAnsi" w:eastAsiaTheme="minorEastAsia" w:hAnsiTheme="minorHAnsi" w:cstheme="minorBidi"/>
        </w:rPr>
        <w:t xml:space="preserve"> 150</w:t>
      </w:r>
    </w:p>
    <w:p w14:paraId="00000065" w14:textId="77777777" w:rsidR="00A031C9" w:rsidRDefault="4E24A0D8" w:rsidP="334CE56A">
      <w:pPr>
        <w:pStyle w:val="Normal0"/>
        <w:rPr>
          <w:rFonts w:asciiTheme="minorHAnsi" w:eastAsiaTheme="minorEastAsia" w:hAnsiTheme="minorHAnsi" w:cstheme="minorBidi"/>
        </w:rPr>
      </w:pPr>
      <w:r w:rsidRPr="4E24A0D8">
        <w:rPr>
          <w:rFonts w:asciiTheme="minorHAnsi" w:eastAsiaTheme="minorEastAsia" w:hAnsiTheme="minorHAnsi" w:cstheme="minorBidi"/>
          <w:b/>
          <w:bCs/>
        </w:rPr>
        <w:t>Rotation Description:</w:t>
      </w:r>
      <w:r w:rsidRPr="4E24A0D8">
        <w:rPr>
          <w:rFonts w:asciiTheme="minorHAnsi" w:eastAsiaTheme="minorEastAsia" w:hAnsiTheme="minorHAnsi" w:cstheme="minorBidi"/>
        </w:rPr>
        <w:t xml:space="preserve"> During the Inpatient MNT 1 Rotation, students practice the Nutrition Care Process with populations with common medical conditions impacted by diet including obesity, diabetes, hypertension, cardiovascular, and gastrointestinal disorders. </w:t>
      </w:r>
    </w:p>
    <w:p w14:paraId="00000067"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Typical locations:</w:t>
      </w:r>
      <w:r w:rsidRPr="334CE56A">
        <w:rPr>
          <w:rFonts w:asciiTheme="minorHAnsi" w:eastAsiaTheme="minorEastAsia" w:hAnsiTheme="minorHAnsi" w:cstheme="minorBidi"/>
        </w:rPr>
        <w:t xml:space="preserve"> Typical locations include hospitals, LTC facilities, or residential facilities </w:t>
      </w:r>
    </w:p>
    <w:p w14:paraId="00000068" w14:textId="67DF839A"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Preceptor Qualifications:</w:t>
      </w:r>
      <w:r w:rsidRPr="334CE56A">
        <w:rPr>
          <w:rFonts w:asciiTheme="minorHAnsi" w:eastAsiaTheme="minorEastAsia" w:hAnsiTheme="minorHAnsi" w:cstheme="minorBidi"/>
        </w:rPr>
        <w:t xml:space="preserve"> Must be an RDN who uses the Nutrition Care Process. In some states, RDNs must be licensed or credentialed by the state. For example, in Illinois preceptors have to be an RDN/LDN.  </w:t>
      </w:r>
    </w:p>
    <w:p w14:paraId="0000006A" w14:textId="050AA4B1"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 xml:space="preserve">Prerequisite: </w:t>
      </w:r>
      <w:r w:rsidRPr="334CE56A">
        <w:rPr>
          <w:rFonts w:asciiTheme="minorHAnsi" w:eastAsiaTheme="minorEastAsia" w:hAnsiTheme="minorHAnsi" w:cstheme="minorBidi"/>
        </w:rPr>
        <w:t xml:space="preserve">It is recommended to complete the Foodservice Management rotation prior to starting MNT 1. </w:t>
      </w:r>
    </w:p>
    <w:p w14:paraId="0000006B" w14:textId="77777777" w:rsidR="00A031C9" w:rsidRDefault="00A031C9" w:rsidP="334CE56A">
      <w:pPr>
        <w:pStyle w:val="Normal0"/>
        <w:rPr>
          <w:rFonts w:asciiTheme="minorHAnsi" w:eastAsiaTheme="minorEastAsia" w:hAnsiTheme="minorHAnsi" w:cstheme="minorBidi"/>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A031C9" w14:paraId="3CCF76B9" w14:textId="77777777" w:rsidTr="334CE56A">
        <w:tc>
          <w:tcPr>
            <w:tcW w:w="9350" w:type="dxa"/>
            <w:gridSpan w:val="3"/>
            <w:shd w:val="clear" w:color="auto" w:fill="DBDBDB" w:themeFill="accent3" w:themeFillTint="66"/>
          </w:tcPr>
          <w:p w14:paraId="0000006C" w14:textId="77777777" w:rsidR="00A031C9"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MNT 1 Rotation Information</w:t>
            </w:r>
          </w:p>
        </w:tc>
      </w:tr>
      <w:tr w:rsidR="00A031C9" w14:paraId="5EAD0E0A" w14:textId="77777777" w:rsidTr="334CE56A">
        <w:tc>
          <w:tcPr>
            <w:tcW w:w="9350" w:type="dxa"/>
            <w:gridSpan w:val="3"/>
          </w:tcPr>
          <w:p w14:paraId="0000006F"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Name of Facility:</w:t>
            </w:r>
          </w:p>
        </w:tc>
      </w:tr>
      <w:tr w:rsidR="00A031C9" w14:paraId="385E5CC6" w14:textId="77777777" w:rsidTr="334CE56A">
        <w:tc>
          <w:tcPr>
            <w:tcW w:w="9350" w:type="dxa"/>
            <w:gridSpan w:val="3"/>
          </w:tcPr>
          <w:p w14:paraId="00000072"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Address:</w:t>
            </w:r>
          </w:p>
        </w:tc>
      </w:tr>
      <w:tr w:rsidR="00A031C9" w14:paraId="6CE81BDA" w14:textId="77777777" w:rsidTr="334CE56A">
        <w:tc>
          <w:tcPr>
            <w:tcW w:w="9350" w:type="dxa"/>
            <w:gridSpan w:val="3"/>
          </w:tcPr>
          <w:p w14:paraId="00000075"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 xml:space="preserve">Preceptor’s name and title: </w:t>
            </w:r>
          </w:p>
        </w:tc>
      </w:tr>
      <w:tr w:rsidR="00A031C9" w14:paraId="4F842B24" w14:textId="77777777" w:rsidTr="334CE56A">
        <w:tc>
          <w:tcPr>
            <w:tcW w:w="9350" w:type="dxa"/>
            <w:gridSpan w:val="3"/>
          </w:tcPr>
          <w:p w14:paraId="00000078"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Daytime phone (include area code and extension):</w:t>
            </w:r>
          </w:p>
        </w:tc>
      </w:tr>
      <w:tr w:rsidR="00A031C9" w14:paraId="25062B81" w14:textId="77777777" w:rsidTr="334CE56A">
        <w:tc>
          <w:tcPr>
            <w:tcW w:w="9350" w:type="dxa"/>
            <w:gridSpan w:val="3"/>
          </w:tcPr>
          <w:p w14:paraId="0000007B"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Email address:</w:t>
            </w:r>
          </w:p>
        </w:tc>
      </w:tr>
      <w:tr w:rsidR="00A031C9" w14:paraId="22B20A44" w14:textId="77777777" w:rsidTr="334CE56A">
        <w:tc>
          <w:tcPr>
            <w:tcW w:w="9350" w:type="dxa"/>
            <w:gridSpan w:val="3"/>
          </w:tcPr>
          <w:p w14:paraId="0000007E"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Preceptor’s level of education (AA, BS, BA, MS, PhD):</w:t>
            </w:r>
          </w:p>
        </w:tc>
      </w:tr>
      <w:tr w:rsidR="00A031C9" w14:paraId="63711CF3" w14:textId="77777777" w:rsidTr="334CE56A">
        <w:tc>
          <w:tcPr>
            <w:tcW w:w="9350" w:type="dxa"/>
            <w:gridSpan w:val="3"/>
          </w:tcPr>
          <w:p w14:paraId="00000081"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Preceptor’s professional credentials (RD, DTR, etc.):</w:t>
            </w:r>
          </w:p>
        </w:tc>
      </w:tr>
      <w:tr w:rsidR="00A031C9" w14:paraId="279076E6" w14:textId="77777777" w:rsidTr="334CE56A">
        <w:tc>
          <w:tcPr>
            <w:tcW w:w="3116" w:type="dxa"/>
          </w:tcPr>
          <w:p w14:paraId="00000084"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Years of experience:</w:t>
            </w:r>
          </w:p>
        </w:tc>
        <w:tc>
          <w:tcPr>
            <w:tcW w:w="3117" w:type="dxa"/>
          </w:tcPr>
          <w:p w14:paraId="00000085"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Hours per week worked:</w:t>
            </w:r>
          </w:p>
        </w:tc>
        <w:tc>
          <w:tcPr>
            <w:tcW w:w="3117" w:type="dxa"/>
          </w:tcPr>
          <w:p w14:paraId="00000086"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Previous experience with interns?</w:t>
            </w:r>
          </w:p>
        </w:tc>
      </w:tr>
      <w:tr w:rsidR="00A031C9" w14:paraId="6F0F7CE3" w14:textId="77777777" w:rsidTr="334CE56A">
        <w:tc>
          <w:tcPr>
            <w:tcW w:w="9350" w:type="dxa"/>
            <w:gridSpan w:val="3"/>
          </w:tcPr>
          <w:p w14:paraId="00000087"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 xml:space="preserve">Names of additional onsite preceptors: </w:t>
            </w:r>
          </w:p>
          <w:p w14:paraId="00000088" w14:textId="77777777" w:rsidR="00A031C9" w:rsidRDefault="00A031C9" w:rsidP="334CE56A">
            <w:pPr>
              <w:pStyle w:val="Normal0"/>
              <w:rPr>
                <w:rFonts w:asciiTheme="minorHAnsi" w:eastAsiaTheme="minorEastAsia" w:hAnsiTheme="minorHAnsi" w:cstheme="minorBidi"/>
              </w:rPr>
            </w:pPr>
          </w:p>
          <w:p w14:paraId="00000089" w14:textId="77777777" w:rsidR="00A031C9" w:rsidRDefault="00A031C9" w:rsidP="334CE56A">
            <w:pPr>
              <w:pStyle w:val="Normal0"/>
              <w:rPr>
                <w:rFonts w:asciiTheme="minorHAnsi" w:eastAsiaTheme="minorEastAsia" w:hAnsiTheme="minorHAnsi" w:cstheme="minorBidi"/>
              </w:rPr>
            </w:pPr>
          </w:p>
        </w:tc>
      </w:tr>
    </w:tbl>
    <w:p w14:paraId="0000008C" w14:textId="77777777" w:rsidR="00A031C9" w:rsidRDefault="00A031C9" w:rsidP="334CE56A">
      <w:pPr>
        <w:pStyle w:val="Normal0"/>
        <w:rPr>
          <w:rFonts w:asciiTheme="minorHAnsi" w:eastAsiaTheme="minorEastAsia" w:hAnsiTheme="minorHAnsi" w:cstheme="minorBidi"/>
        </w:rPr>
      </w:pPr>
    </w:p>
    <w:p w14:paraId="0000008D" w14:textId="77777777" w:rsidR="00A031C9" w:rsidRDefault="00A031C9" w:rsidP="334CE56A">
      <w:pPr>
        <w:pStyle w:val="Normal0"/>
        <w:rPr>
          <w:rFonts w:asciiTheme="minorHAnsi" w:eastAsiaTheme="minorEastAsia" w:hAnsiTheme="minorHAnsi" w:cstheme="minorBidi"/>
        </w:rPr>
      </w:pPr>
    </w:p>
    <w:p w14:paraId="0000008E" w14:textId="77777777" w:rsidR="00A031C9" w:rsidRDefault="00A031C9" w:rsidP="334CE56A">
      <w:pPr>
        <w:pStyle w:val="Normal0"/>
        <w:rPr>
          <w:rFonts w:asciiTheme="minorHAnsi" w:eastAsiaTheme="minorEastAsia" w:hAnsiTheme="minorHAnsi" w:cstheme="minorBidi"/>
        </w:rPr>
      </w:pPr>
    </w:p>
    <w:p w14:paraId="0000008F" w14:textId="77777777" w:rsidR="00A031C9" w:rsidRDefault="00A031C9" w:rsidP="334CE56A">
      <w:pPr>
        <w:pStyle w:val="Normal0"/>
        <w:rPr>
          <w:rFonts w:asciiTheme="minorHAnsi" w:eastAsiaTheme="minorEastAsia" w:hAnsiTheme="minorHAnsi" w:cstheme="minorBidi"/>
        </w:rPr>
      </w:pPr>
    </w:p>
    <w:p w14:paraId="00000090" w14:textId="77777777" w:rsidR="00A031C9" w:rsidRDefault="00A031C9" w:rsidP="334CE56A">
      <w:pPr>
        <w:pStyle w:val="Normal0"/>
        <w:rPr>
          <w:rFonts w:asciiTheme="minorHAnsi" w:eastAsiaTheme="minorEastAsia" w:hAnsiTheme="minorHAnsi" w:cstheme="minorBidi"/>
        </w:rPr>
      </w:pPr>
    </w:p>
    <w:p w14:paraId="00000091" w14:textId="77777777" w:rsidR="00A031C9" w:rsidRDefault="00A031C9" w:rsidP="334CE56A">
      <w:pPr>
        <w:pStyle w:val="Normal0"/>
        <w:rPr>
          <w:rFonts w:asciiTheme="minorHAnsi" w:eastAsiaTheme="minorEastAsia" w:hAnsiTheme="minorHAnsi" w:cstheme="minorBidi"/>
        </w:rPr>
      </w:pPr>
    </w:p>
    <w:p w14:paraId="00000092" w14:textId="77777777" w:rsidR="00A031C9" w:rsidRDefault="00A031C9" w:rsidP="334CE56A">
      <w:pPr>
        <w:pStyle w:val="Normal0"/>
        <w:rPr>
          <w:rFonts w:asciiTheme="minorHAnsi" w:eastAsiaTheme="minorEastAsia" w:hAnsiTheme="minorHAnsi" w:cstheme="minorBidi"/>
        </w:rPr>
      </w:pPr>
    </w:p>
    <w:p w14:paraId="00000093" w14:textId="77777777" w:rsidR="00A031C9" w:rsidRDefault="00A031C9" w:rsidP="334CE56A">
      <w:pPr>
        <w:pStyle w:val="Normal0"/>
        <w:rPr>
          <w:rFonts w:asciiTheme="minorHAnsi" w:eastAsiaTheme="minorEastAsia" w:hAnsiTheme="minorHAnsi" w:cstheme="minorBidi"/>
        </w:rPr>
      </w:pPr>
    </w:p>
    <w:p w14:paraId="00000094" w14:textId="77777777" w:rsidR="00A031C9" w:rsidRDefault="00A031C9" w:rsidP="334CE56A">
      <w:pPr>
        <w:pStyle w:val="Normal0"/>
        <w:rPr>
          <w:rFonts w:asciiTheme="minorHAnsi" w:eastAsiaTheme="minorEastAsia" w:hAnsiTheme="minorHAnsi" w:cstheme="minorBidi"/>
        </w:rPr>
      </w:pPr>
    </w:p>
    <w:p w14:paraId="00000095" w14:textId="77777777" w:rsidR="00A031C9" w:rsidRDefault="00A031C9" w:rsidP="334CE56A">
      <w:pPr>
        <w:pStyle w:val="Normal0"/>
        <w:rPr>
          <w:rFonts w:asciiTheme="minorHAnsi" w:eastAsiaTheme="minorEastAsia" w:hAnsiTheme="minorHAnsi" w:cstheme="minorBidi"/>
        </w:rPr>
      </w:pPr>
    </w:p>
    <w:p w14:paraId="00000096" w14:textId="77777777" w:rsidR="00A031C9" w:rsidRDefault="00A031C9" w:rsidP="334CE56A">
      <w:pPr>
        <w:pStyle w:val="Normal0"/>
        <w:rPr>
          <w:rFonts w:asciiTheme="minorHAnsi" w:eastAsiaTheme="minorEastAsia" w:hAnsiTheme="minorHAnsi" w:cstheme="minorBidi"/>
        </w:rPr>
      </w:pPr>
    </w:p>
    <w:p w14:paraId="00000097" w14:textId="77777777" w:rsidR="00A031C9" w:rsidRDefault="00A031C9" w:rsidP="334CE56A">
      <w:pPr>
        <w:pStyle w:val="Normal0"/>
        <w:rPr>
          <w:rFonts w:asciiTheme="minorHAnsi" w:eastAsiaTheme="minorEastAsia" w:hAnsiTheme="minorHAnsi" w:cstheme="minorBidi"/>
        </w:rPr>
      </w:pPr>
    </w:p>
    <w:p w14:paraId="00000098" w14:textId="77777777" w:rsidR="00A031C9" w:rsidRDefault="00A031C9" w:rsidP="334CE56A">
      <w:pPr>
        <w:pStyle w:val="Normal0"/>
        <w:rPr>
          <w:rFonts w:asciiTheme="minorHAnsi" w:eastAsiaTheme="minorEastAsia" w:hAnsiTheme="minorHAnsi" w:cstheme="minorBidi"/>
        </w:rPr>
      </w:pPr>
    </w:p>
    <w:p w14:paraId="00000099" w14:textId="77777777" w:rsidR="00A031C9" w:rsidRDefault="00A031C9" w:rsidP="334CE56A">
      <w:pPr>
        <w:pStyle w:val="Normal0"/>
        <w:rPr>
          <w:rFonts w:asciiTheme="minorHAnsi" w:eastAsiaTheme="minorEastAsia" w:hAnsiTheme="minorHAnsi" w:cstheme="minorBidi"/>
        </w:rPr>
      </w:pPr>
      <w:bookmarkStart w:id="1" w:name="_heading=h.gjdgxs" w:colFirst="0" w:colLast="0"/>
      <w:bookmarkEnd w:id="1"/>
    </w:p>
    <w:p w14:paraId="0000009A" w14:textId="77777777" w:rsidR="00A031C9" w:rsidRDefault="00A031C9" w:rsidP="334CE56A">
      <w:pPr>
        <w:pStyle w:val="Normal0"/>
        <w:rPr>
          <w:rFonts w:asciiTheme="minorHAnsi" w:eastAsiaTheme="minorEastAsia" w:hAnsiTheme="minorHAnsi" w:cstheme="minorBidi"/>
        </w:rPr>
      </w:pPr>
    </w:p>
    <w:p w14:paraId="67A0E8A3" w14:textId="4A790D03" w:rsidR="00A031C9" w:rsidRDefault="00A031C9" w:rsidP="334CE56A">
      <w:pPr>
        <w:pStyle w:val="Normal0"/>
        <w:rPr>
          <w:rFonts w:eastAsia="Calibri"/>
        </w:rPr>
      </w:pPr>
    </w:p>
    <w:p w14:paraId="0E1E0CCE" w14:textId="77777777" w:rsidR="005E6CAC" w:rsidRDefault="005E6CAC" w:rsidP="334CE56A">
      <w:pPr>
        <w:pStyle w:val="Normal0"/>
        <w:rPr>
          <w:rFonts w:eastAsia="Calibri"/>
        </w:rPr>
      </w:pPr>
    </w:p>
    <w:p w14:paraId="31DDEE17" w14:textId="77777777" w:rsidR="005E6CAC" w:rsidRDefault="005E6CAC" w:rsidP="334CE56A">
      <w:pPr>
        <w:pStyle w:val="Normal0"/>
        <w:rPr>
          <w:rFonts w:eastAsia="Calibri"/>
        </w:rPr>
      </w:pPr>
    </w:p>
    <w:p w14:paraId="000000A0" w14:textId="20F99759" w:rsidR="00A031C9"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lastRenderedPageBreak/>
        <w:t>MNT 2</w:t>
      </w:r>
    </w:p>
    <w:p w14:paraId="3A93ABC3" w14:textId="4F932270" w:rsidR="00A031C9" w:rsidRDefault="00A031C9" w:rsidP="334CE56A">
      <w:pPr>
        <w:pStyle w:val="Normal0"/>
        <w:rPr>
          <w:rFonts w:eastAsia="Calibri"/>
          <w:b/>
          <w:bCs/>
        </w:rPr>
      </w:pPr>
    </w:p>
    <w:p w14:paraId="000000A1" w14:textId="5ED69616"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Hours required:</w:t>
      </w:r>
      <w:r w:rsidRPr="334CE56A">
        <w:rPr>
          <w:rFonts w:asciiTheme="minorHAnsi" w:eastAsiaTheme="minorEastAsia" w:hAnsiTheme="minorHAnsi" w:cstheme="minorBidi"/>
        </w:rPr>
        <w:t xml:space="preserve"> 260</w:t>
      </w:r>
    </w:p>
    <w:p w14:paraId="000000A2"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Rotation Description:</w:t>
      </w:r>
      <w:r w:rsidRPr="334CE56A">
        <w:rPr>
          <w:rFonts w:asciiTheme="minorHAnsi" w:eastAsiaTheme="minorEastAsia" w:hAnsiTheme="minorHAnsi" w:cstheme="minorBidi"/>
        </w:rPr>
        <w:t xml:space="preserve"> During the Inpatient MNT 2 Rotation, students practice the Nutrition Care Process with populations with more complicated conditions such as renal disease, multisystem organ failure, cancer, and hepatic disease.  </w:t>
      </w:r>
    </w:p>
    <w:p w14:paraId="000000A4" w14:textId="66703894"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Typical locations:</w:t>
      </w:r>
      <w:r w:rsidRPr="334CE56A">
        <w:rPr>
          <w:rFonts w:asciiTheme="minorHAnsi" w:eastAsiaTheme="minorEastAsia" w:hAnsiTheme="minorHAnsi" w:cstheme="minorBidi"/>
        </w:rPr>
        <w:t xml:space="preserve"> Typical locations include hospitals or LTC facilities with a full time RDN and acute care including trauma, critical care nutrition, and nutrition support: TPN – Total Parenteral Nutrition, and Tube Feeding – Enteral Nutrition. </w:t>
      </w:r>
    </w:p>
    <w:p w14:paraId="000000A5" w14:textId="159C926D"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Preceptor Qualifications:</w:t>
      </w:r>
      <w:r w:rsidRPr="334CE56A">
        <w:rPr>
          <w:rFonts w:asciiTheme="minorHAnsi" w:eastAsiaTheme="minorEastAsia" w:hAnsiTheme="minorHAnsi" w:cstheme="minorBidi"/>
        </w:rPr>
        <w:t xml:space="preserve"> Must be an RDN who uses the Nutrition Care Process. In some states, RDNs must be licensed or credentialed by the state. For example, in Illinois preceptors have to be an RDN/LDN.   </w:t>
      </w:r>
    </w:p>
    <w:p w14:paraId="000000A7" w14:textId="4EAD345D"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Prerequisite:</w:t>
      </w:r>
      <w:r w:rsidRPr="334CE56A">
        <w:rPr>
          <w:rFonts w:asciiTheme="minorHAnsi" w:eastAsiaTheme="minorEastAsia" w:hAnsiTheme="minorHAnsi" w:cstheme="minorBidi"/>
        </w:rPr>
        <w:t xml:space="preserve"> Satisfactory completion of the Inpatient MNT 1 Rotation with final ratings of four or higher in all assignments, activities, and associated competencies.</w:t>
      </w:r>
    </w:p>
    <w:p w14:paraId="000000A8" w14:textId="77777777" w:rsidR="00A031C9" w:rsidRDefault="00A031C9" w:rsidP="334CE56A">
      <w:pPr>
        <w:pStyle w:val="Normal0"/>
        <w:rPr>
          <w:rFonts w:asciiTheme="minorHAnsi" w:eastAsiaTheme="minorEastAsia" w:hAnsiTheme="minorHAnsi" w:cstheme="minorBidi"/>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A031C9" w14:paraId="7A6B68F0" w14:textId="77777777" w:rsidTr="334CE56A">
        <w:tc>
          <w:tcPr>
            <w:tcW w:w="9350" w:type="dxa"/>
            <w:gridSpan w:val="3"/>
            <w:shd w:val="clear" w:color="auto" w:fill="DBDBDB" w:themeFill="accent3" w:themeFillTint="66"/>
          </w:tcPr>
          <w:p w14:paraId="000000A9" w14:textId="77777777" w:rsidR="00A031C9"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MNT 2 Rotation Information</w:t>
            </w:r>
          </w:p>
        </w:tc>
      </w:tr>
      <w:tr w:rsidR="00A031C9" w14:paraId="02BF0817" w14:textId="77777777" w:rsidTr="334CE56A">
        <w:tc>
          <w:tcPr>
            <w:tcW w:w="9350" w:type="dxa"/>
            <w:gridSpan w:val="3"/>
          </w:tcPr>
          <w:p w14:paraId="000000AC"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Name of Facility:</w:t>
            </w:r>
          </w:p>
        </w:tc>
      </w:tr>
      <w:tr w:rsidR="00A031C9" w14:paraId="2702B4C6" w14:textId="77777777" w:rsidTr="334CE56A">
        <w:tc>
          <w:tcPr>
            <w:tcW w:w="9350" w:type="dxa"/>
            <w:gridSpan w:val="3"/>
          </w:tcPr>
          <w:p w14:paraId="000000AF"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Address:</w:t>
            </w:r>
          </w:p>
        </w:tc>
      </w:tr>
      <w:tr w:rsidR="00A031C9" w14:paraId="1450D594" w14:textId="77777777" w:rsidTr="334CE56A">
        <w:tc>
          <w:tcPr>
            <w:tcW w:w="9350" w:type="dxa"/>
            <w:gridSpan w:val="3"/>
          </w:tcPr>
          <w:p w14:paraId="000000B2"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 xml:space="preserve">Preceptor’s name and title: </w:t>
            </w:r>
          </w:p>
        </w:tc>
      </w:tr>
      <w:tr w:rsidR="00A031C9" w14:paraId="175596EA" w14:textId="77777777" w:rsidTr="334CE56A">
        <w:tc>
          <w:tcPr>
            <w:tcW w:w="9350" w:type="dxa"/>
            <w:gridSpan w:val="3"/>
          </w:tcPr>
          <w:p w14:paraId="000000B5"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Daytime phone (include area code and extension):</w:t>
            </w:r>
          </w:p>
        </w:tc>
      </w:tr>
      <w:tr w:rsidR="00A031C9" w14:paraId="2763027F" w14:textId="77777777" w:rsidTr="334CE56A">
        <w:tc>
          <w:tcPr>
            <w:tcW w:w="9350" w:type="dxa"/>
            <w:gridSpan w:val="3"/>
          </w:tcPr>
          <w:p w14:paraId="000000B8"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Email address:</w:t>
            </w:r>
          </w:p>
        </w:tc>
      </w:tr>
      <w:tr w:rsidR="00A031C9" w14:paraId="54BF358B" w14:textId="77777777" w:rsidTr="334CE56A">
        <w:tc>
          <w:tcPr>
            <w:tcW w:w="9350" w:type="dxa"/>
            <w:gridSpan w:val="3"/>
          </w:tcPr>
          <w:p w14:paraId="000000BB"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Preceptor’s level of education (AA, BS, BA, MS, PhD):</w:t>
            </w:r>
          </w:p>
        </w:tc>
      </w:tr>
      <w:tr w:rsidR="00A031C9" w14:paraId="3AEB4E07" w14:textId="77777777" w:rsidTr="334CE56A">
        <w:tc>
          <w:tcPr>
            <w:tcW w:w="9350" w:type="dxa"/>
            <w:gridSpan w:val="3"/>
          </w:tcPr>
          <w:p w14:paraId="000000BE"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Preceptor’s professional credentials (RD, DTR, etc.):</w:t>
            </w:r>
          </w:p>
        </w:tc>
      </w:tr>
      <w:tr w:rsidR="00A031C9" w14:paraId="7A9EDE33" w14:textId="77777777" w:rsidTr="334CE56A">
        <w:tc>
          <w:tcPr>
            <w:tcW w:w="3116" w:type="dxa"/>
          </w:tcPr>
          <w:p w14:paraId="000000C1"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Years of experience:</w:t>
            </w:r>
          </w:p>
        </w:tc>
        <w:tc>
          <w:tcPr>
            <w:tcW w:w="3117" w:type="dxa"/>
          </w:tcPr>
          <w:p w14:paraId="000000C2"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Hours per week worked:</w:t>
            </w:r>
          </w:p>
        </w:tc>
        <w:tc>
          <w:tcPr>
            <w:tcW w:w="3117" w:type="dxa"/>
          </w:tcPr>
          <w:p w14:paraId="000000C3"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Previous experience with interns?</w:t>
            </w:r>
          </w:p>
        </w:tc>
      </w:tr>
      <w:tr w:rsidR="00A031C9" w14:paraId="728228BF" w14:textId="77777777" w:rsidTr="334CE56A">
        <w:tc>
          <w:tcPr>
            <w:tcW w:w="9350" w:type="dxa"/>
            <w:gridSpan w:val="3"/>
          </w:tcPr>
          <w:p w14:paraId="000000C4"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 xml:space="preserve">Names of additional onsite preceptors: </w:t>
            </w:r>
          </w:p>
          <w:p w14:paraId="000000C5" w14:textId="77777777" w:rsidR="00A031C9" w:rsidRDefault="00A031C9" w:rsidP="334CE56A">
            <w:pPr>
              <w:pStyle w:val="Normal0"/>
              <w:rPr>
                <w:rFonts w:asciiTheme="minorHAnsi" w:eastAsiaTheme="minorEastAsia" w:hAnsiTheme="minorHAnsi" w:cstheme="minorBidi"/>
              </w:rPr>
            </w:pPr>
          </w:p>
          <w:p w14:paraId="000000C6" w14:textId="77777777" w:rsidR="00A031C9" w:rsidRDefault="00A031C9" w:rsidP="334CE56A">
            <w:pPr>
              <w:pStyle w:val="Normal0"/>
              <w:rPr>
                <w:rFonts w:asciiTheme="minorHAnsi" w:eastAsiaTheme="minorEastAsia" w:hAnsiTheme="minorHAnsi" w:cstheme="minorBidi"/>
              </w:rPr>
            </w:pPr>
          </w:p>
        </w:tc>
      </w:tr>
    </w:tbl>
    <w:p w14:paraId="000000C9" w14:textId="77777777" w:rsidR="00A031C9" w:rsidRDefault="00A031C9" w:rsidP="334CE56A">
      <w:pPr>
        <w:pStyle w:val="Normal0"/>
        <w:rPr>
          <w:rFonts w:asciiTheme="minorHAnsi" w:eastAsiaTheme="minorEastAsia" w:hAnsiTheme="minorHAnsi" w:cstheme="minorBidi"/>
        </w:rPr>
      </w:pPr>
    </w:p>
    <w:p w14:paraId="000000CA" w14:textId="77777777" w:rsidR="00A031C9" w:rsidRDefault="00A031C9" w:rsidP="334CE56A">
      <w:pPr>
        <w:pStyle w:val="Normal0"/>
        <w:rPr>
          <w:rFonts w:asciiTheme="minorHAnsi" w:eastAsiaTheme="minorEastAsia" w:hAnsiTheme="minorHAnsi" w:cstheme="minorBidi"/>
        </w:rPr>
      </w:pPr>
    </w:p>
    <w:p w14:paraId="000000CB" w14:textId="77777777" w:rsidR="00A031C9" w:rsidRDefault="00A031C9" w:rsidP="334CE56A">
      <w:pPr>
        <w:pStyle w:val="Normal0"/>
        <w:rPr>
          <w:rFonts w:asciiTheme="minorHAnsi" w:eastAsiaTheme="minorEastAsia" w:hAnsiTheme="minorHAnsi" w:cstheme="minorBidi"/>
        </w:rPr>
      </w:pPr>
    </w:p>
    <w:p w14:paraId="000000CC" w14:textId="77777777" w:rsidR="00A031C9" w:rsidRDefault="00A031C9" w:rsidP="334CE56A">
      <w:pPr>
        <w:pStyle w:val="Normal0"/>
        <w:rPr>
          <w:rFonts w:asciiTheme="minorHAnsi" w:eastAsiaTheme="minorEastAsia" w:hAnsiTheme="minorHAnsi" w:cstheme="minorBidi"/>
        </w:rPr>
      </w:pPr>
    </w:p>
    <w:p w14:paraId="000000CD" w14:textId="77777777" w:rsidR="00A031C9" w:rsidRDefault="00A031C9" w:rsidP="334CE56A">
      <w:pPr>
        <w:pStyle w:val="Normal0"/>
        <w:rPr>
          <w:rFonts w:asciiTheme="minorHAnsi" w:eastAsiaTheme="minorEastAsia" w:hAnsiTheme="minorHAnsi" w:cstheme="minorBidi"/>
        </w:rPr>
      </w:pPr>
    </w:p>
    <w:p w14:paraId="000000CE" w14:textId="77777777" w:rsidR="00A031C9" w:rsidRDefault="00A031C9" w:rsidP="334CE56A">
      <w:pPr>
        <w:pStyle w:val="Normal0"/>
        <w:rPr>
          <w:rFonts w:asciiTheme="minorHAnsi" w:eastAsiaTheme="minorEastAsia" w:hAnsiTheme="minorHAnsi" w:cstheme="minorBidi"/>
        </w:rPr>
      </w:pPr>
    </w:p>
    <w:p w14:paraId="000000CF" w14:textId="77777777" w:rsidR="00A031C9" w:rsidRDefault="00A031C9" w:rsidP="334CE56A">
      <w:pPr>
        <w:pStyle w:val="Normal0"/>
        <w:rPr>
          <w:rFonts w:asciiTheme="minorHAnsi" w:eastAsiaTheme="minorEastAsia" w:hAnsiTheme="minorHAnsi" w:cstheme="minorBidi"/>
        </w:rPr>
      </w:pPr>
    </w:p>
    <w:p w14:paraId="000000D0" w14:textId="77777777" w:rsidR="00A031C9" w:rsidRDefault="00A031C9" w:rsidP="334CE56A">
      <w:pPr>
        <w:pStyle w:val="Normal0"/>
        <w:rPr>
          <w:rFonts w:asciiTheme="minorHAnsi" w:eastAsiaTheme="minorEastAsia" w:hAnsiTheme="minorHAnsi" w:cstheme="minorBidi"/>
        </w:rPr>
      </w:pPr>
    </w:p>
    <w:p w14:paraId="000000D1" w14:textId="77777777" w:rsidR="00A031C9" w:rsidRDefault="00A031C9" w:rsidP="334CE56A">
      <w:pPr>
        <w:pStyle w:val="Normal0"/>
        <w:rPr>
          <w:rFonts w:asciiTheme="minorHAnsi" w:eastAsiaTheme="minorEastAsia" w:hAnsiTheme="minorHAnsi" w:cstheme="minorBidi"/>
        </w:rPr>
      </w:pPr>
    </w:p>
    <w:p w14:paraId="000000D2" w14:textId="77777777" w:rsidR="00A031C9" w:rsidRDefault="00A031C9" w:rsidP="334CE56A">
      <w:pPr>
        <w:pStyle w:val="Normal0"/>
        <w:rPr>
          <w:rFonts w:asciiTheme="minorHAnsi" w:eastAsiaTheme="minorEastAsia" w:hAnsiTheme="minorHAnsi" w:cstheme="minorBidi"/>
        </w:rPr>
      </w:pPr>
    </w:p>
    <w:p w14:paraId="000000D3" w14:textId="77777777" w:rsidR="00A031C9" w:rsidRDefault="00A031C9" w:rsidP="334CE56A">
      <w:pPr>
        <w:pStyle w:val="Normal0"/>
        <w:rPr>
          <w:rFonts w:asciiTheme="minorHAnsi" w:eastAsiaTheme="minorEastAsia" w:hAnsiTheme="minorHAnsi" w:cstheme="minorBidi"/>
        </w:rPr>
      </w:pPr>
    </w:p>
    <w:p w14:paraId="000000D4" w14:textId="77777777" w:rsidR="00A031C9" w:rsidRDefault="00A031C9" w:rsidP="334CE56A">
      <w:pPr>
        <w:pStyle w:val="Normal0"/>
        <w:rPr>
          <w:rFonts w:asciiTheme="minorHAnsi" w:eastAsiaTheme="minorEastAsia" w:hAnsiTheme="minorHAnsi" w:cstheme="minorBidi"/>
        </w:rPr>
      </w:pPr>
    </w:p>
    <w:p w14:paraId="000000D5" w14:textId="77777777" w:rsidR="00A031C9" w:rsidRDefault="00A031C9" w:rsidP="334CE56A">
      <w:pPr>
        <w:pStyle w:val="Normal0"/>
        <w:rPr>
          <w:rFonts w:asciiTheme="minorHAnsi" w:eastAsiaTheme="minorEastAsia" w:hAnsiTheme="minorHAnsi" w:cstheme="minorBidi"/>
        </w:rPr>
      </w:pPr>
    </w:p>
    <w:p w14:paraId="55EEBDBA" w14:textId="7BB0FE4D" w:rsidR="00A031C9" w:rsidRDefault="00A031C9" w:rsidP="334CE56A">
      <w:pPr>
        <w:pStyle w:val="Normal0"/>
        <w:rPr>
          <w:rFonts w:eastAsia="Calibri"/>
        </w:rPr>
      </w:pPr>
    </w:p>
    <w:p w14:paraId="075BF2B0" w14:textId="4A213E88" w:rsidR="00A031C9" w:rsidRDefault="00A031C9" w:rsidP="334CE56A">
      <w:pPr>
        <w:pStyle w:val="Normal0"/>
        <w:rPr>
          <w:rFonts w:eastAsia="Calibri"/>
        </w:rPr>
      </w:pPr>
    </w:p>
    <w:p w14:paraId="2A03A520" w14:textId="77777777" w:rsidR="005E6CAC" w:rsidRDefault="005E6CAC" w:rsidP="334CE56A">
      <w:pPr>
        <w:pStyle w:val="Normal0"/>
        <w:rPr>
          <w:rFonts w:eastAsia="Calibri"/>
        </w:rPr>
      </w:pPr>
    </w:p>
    <w:p w14:paraId="000000D9" w14:textId="77777777" w:rsidR="00A031C9"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lastRenderedPageBreak/>
        <w:t>Outpatient MNT</w:t>
      </w:r>
    </w:p>
    <w:p w14:paraId="4CF568D1" w14:textId="3B743336" w:rsidR="00A031C9" w:rsidRDefault="00A031C9" w:rsidP="334CE56A">
      <w:pPr>
        <w:pStyle w:val="Normal0"/>
        <w:rPr>
          <w:rFonts w:asciiTheme="minorHAnsi" w:eastAsiaTheme="minorEastAsia" w:hAnsiTheme="minorHAnsi" w:cstheme="minorBidi"/>
          <w:b/>
          <w:bCs/>
        </w:rPr>
      </w:pPr>
    </w:p>
    <w:p w14:paraId="000000DA" w14:textId="6AB7A1C5"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Hours required:</w:t>
      </w:r>
      <w:r w:rsidRPr="334CE56A">
        <w:rPr>
          <w:rFonts w:asciiTheme="minorHAnsi" w:eastAsiaTheme="minorEastAsia" w:hAnsiTheme="minorHAnsi" w:cstheme="minorBidi"/>
        </w:rPr>
        <w:t xml:space="preserve"> 80</w:t>
      </w:r>
    </w:p>
    <w:p w14:paraId="000000DB" w14:textId="3F41240C"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Rotation Description:</w:t>
      </w:r>
      <w:r w:rsidRPr="334CE56A">
        <w:rPr>
          <w:rFonts w:asciiTheme="minorHAnsi" w:eastAsiaTheme="minorEastAsia" w:hAnsiTheme="minorHAnsi" w:cstheme="minorBidi"/>
        </w:rPr>
        <w:t xml:space="preserve"> During the Outpatient MNT Rotation, students practice the Nutrition Care Process with populations with medical conditions impacted by diet that do not require hospitalization at this time. Some group MNT activities may be satisfied with the Community Education Rotation activities. </w:t>
      </w:r>
    </w:p>
    <w:p w14:paraId="000000DD"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Typical locations:</w:t>
      </w:r>
      <w:r w:rsidRPr="334CE56A">
        <w:rPr>
          <w:rFonts w:asciiTheme="minorHAnsi" w:eastAsiaTheme="minorEastAsia" w:hAnsiTheme="minorHAnsi" w:cstheme="minorBidi"/>
        </w:rPr>
        <w:t xml:space="preserve"> Typical locations include hospitals, outpatient clinics, university health clinics, doctors’ offices, or part of community outreach where group MNT can occur. Possible sites include: dialysis centers, WIC, eating disorder facilities. </w:t>
      </w:r>
    </w:p>
    <w:p w14:paraId="000000DE" w14:textId="441858BA"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Preceptor Qualifications:</w:t>
      </w:r>
      <w:r w:rsidRPr="334CE56A">
        <w:rPr>
          <w:rFonts w:asciiTheme="minorHAnsi" w:eastAsiaTheme="minorEastAsia" w:hAnsiTheme="minorHAnsi" w:cstheme="minorBidi"/>
        </w:rPr>
        <w:t xml:space="preserve"> Must be an RDN who uses the Nutrition Care Process. In some states, RDNs must be licensed or credentialed by the state. For example, in Illinois preceptors have to be an RDN/LDN.   </w:t>
      </w:r>
    </w:p>
    <w:p w14:paraId="000000DF"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Prerequisite:</w:t>
      </w:r>
      <w:r w:rsidRPr="334CE56A">
        <w:rPr>
          <w:rFonts w:asciiTheme="minorHAnsi" w:eastAsiaTheme="minorEastAsia" w:hAnsiTheme="minorHAnsi" w:cstheme="minorBidi"/>
        </w:rPr>
        <w:t xml:space="preserve"> None. </w:t>
      </w:r>
    </w:p>
    <w:p w14:paraId="000000E1" w14:textId="77777777" w:rsidR="00A031C9" w:rsidRDefault="00A031C9" w:rsidP="334CE56A">
      <w:pPr>
        <w:pStyle w:val="Normal0"/>
        <w:rPr>
          <w:rFonts w:eastAsia="Calibri"/>
        </w:rPr>
      </w:pP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A031C9" w14:paraId="682BE05E" w14:textId="77777777" w:rsidTr="334CE56A">
        <w:tc>
          <w:tcPr>
            <w:tcW w:w="9350" w:type="dxa"/>
            <w:gridSpan w:val="3"/>
            <w:shd w:val="clear" w:color="auto" w:fill="DBDBDB" w:themeFill="accent3" w:themeFillTint="66"/>
          </w:tcPr>
          <w:p w14:paraId="000000E2" w14:textId="77777777" w:rsidR="00A031C9"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Outpatient Rotation Information</w:t>
            </w:r>
          </w:p>
        </w:tc>
      </w:tr>
      <w:tr w:rsidR="00A031C9" w14:paraId="481B5A13" w14:textId="77777777" w:rsidTr="334CE56A">
        <w:tc>
          <w:tcPr>
            <w:tcW w:w="9350" w:type="dxa"/>
            <w:gridSpan w:val="3"/>
          </w:tcPr>
          <w:p w14:paraId="000000E5"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Name of Facility:</w:t>
            </w:r>
          </w:p>
        </w:tc>
      </w:tr>
      <w:tr w:rsidR="00A031C9" w14:paraId="69693910" w14:textId="77777777" w:rsidTr="334CE56A">
        <w:tc>
          <w:tcPr>
            <w:tcW w:w="9350" w:type="dxa"/>
            <w:gridSpan w:val="3"/>
          </w:tcPr>
          <w:p w14:paraId="000000E8"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Address:</w:t>
            </w:r>
          </w:p>
        </w:tc>
      </w:tr>
      <w:tr w:rsidR="00A031C9" w14:paraId="0A2B98BB" w14:textId="77777777" w:rsidTr="334CE56A">
        <w:tc>
          <w:tcPr>
            <w:tcW w:w="9350" w:type="dxa"/>
            <w:gridSpan w:val="3"/>
          </w:tcPr>
          <w:p w14:paraId="000000EB"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 xml:space="preserve">Preceptor’s name and title: </w:t>
            </w:r>
          </w:p>
        </w:tc>
      </w:tr>
      <w:tr w:rsidR="00A031C9" w14:paraId="404F28F5" w14:textId="77777777" w:rsidTr="334CE56A">
        <w:tc>
          <w:tcPr>
            <w:tcW w:w="9350" w:type="dxa"/>
            <w:gridSpan w:val="3"/>
          </w:tcPr>
          <w:p w14:paraId="000000EE"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Daytime phone (include area code and extension):</w:t>
            </w:r>
          </w:p>
        </w:tc>
      </w:tr>
      <w:tr w:rsidR="00A031C9" w14:paraId="4CFEB58A" w14:textId="77777777" w:rsidTr="334CE56A">
        <w:tc>
          <w:tcPr>
            <w:tcW w:w="9350" w:type="dxa"/>
            <w:gridSpan w:val="3"/>
          </w:tcPr>
          <w:p w14:paraId="000000F1"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Email address:</w:t>
            </w:r>
          </w:p>
        </w:tc>
      </w:tr>
      <w:tr w:rsidR="00A031C9" w14:paraId="378F3CA2" w14:textId="77777777" w:rsidTr="334CE56A">
        <w:tc>
          <w:tcPr>
            <w:tcW w:w="9350" w:type="dxa"/>
            <w:gridSpan w:val="3"/>
          </w:tcPr>
          <w:p w14:paraId="000000F4"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Preceptor’s level of education (AA, BS, BA, MS, PhD):</w:t>
            </w:r>
          </w:p>
        </w:tc>
      </w:tr>
      <w:tr w:rsidR="00A031C9" w14:paraId="1A9D5FDC" w14:textId="77777777" w:rsidTr="334CE56A">
        <w:tc>
          <w:tcPr>
            <w:tcW w:w="9350" w:type="dxa"/>
            <w:gridSpan w:val="3"/>
          </w:tcPr>
          <w:p w14:paraId="000000F7"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Preceptor’s professional credentials (RD, DTR, etc.):</w:t>
            </w:r>
          </w:p>
        </w:tc>
      </w:tr>
      <w:tr w:rsidR="00A031C9" w14:paraId="3ED70F6D" w14:textId="77777777" w:rsidTr="334CE56A">
        <w:tc>
          <w:tcPr>
            <w:tcW w:w="3116" w:type="dxa"/>
          </w:tcPr>
          <w:p w14:paraId="000000FA"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Years of experience:</w:t>
            </w:r>
          </w:p>
        </w:tc>
        <w:tc>
          <w:tcPr>
            <w:tcW w:w="3117" w:type="dxa"/>
          </w:tcPr>
          <w:p w14:paraId="000000FB"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Hours per week worked:</w:t>
            </w:r>
          </w:p>
        </w:tc>
        <w:tc>
          <w:tcPr>
            <w:tcW w:w="3117" w:type="dxa"/>
          </w:tcPr>
          <w:p w14:paraId="000000FC"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Previous experience with interns?</w:t>
            </w:r>
          </w:p>
        </w:tc>
      </w:tr>
      <w:tr w:rsidR="00A031C9" w14:paraId="73954FB1" w14:textId="77777777" w:rsidTr="334CE56A">
        <w:tc>
          <w:tcPr>
            <w:tcW w:w="9350" w:type="dxa"/>
            <w:gridSpan w:val="3"/>
          </w:tcPr>
          <w:p w14:paraId="000000FD"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 xml:space="preserve">Names of additional onsite preceptors: </w:t>
            </w:r>
          </w:p>
          <w:p w14:paraId="000000FE" w14:textId="77777777" w:rsidR="00A031C9" w:rsidRDefault="00A031C9" w:rsidP="334CE56A">
            <w:pPr>
              <w:pStyle w:val="Normal0"/>
              <w:rPr>
                <w:rFonts w:asciiTheme="minorHAnsi" w:eastAsiaTheme="minorEastAsia" w:hAnsiTheme="minorHAnsi" w:cstheme="minorBidi"/>
              </w:rPr>
            </w:pPr>
          </w:p>
          <w:p w14:paraId="000000FF" w14:textId="77777777" w:rsidR="00A031C9" w:rsidRDefault="00A031C9" w:rsidP="334CE56A">
            <w:pPr>
              <w:pStyle w:val="Normal0"/>
              <w:rPr>
                <w:rFonts w:asciiTheme="minorHAnsi" w:eastAsiaTheme="minorEastAsia" w:hAnsiTheme="minorHAnsi" w:cstheme="minorBidi"/>
              </w:rPr>
            </w:pPr>
          </w:p>
        </w:tc>
      </w:tr>
    </w:tbl>
    <w:p w14:paraId="00000102" w14:textId="77777777" w:rsidR="00A031C9" w:rsidRDefault="00A031C9" w:rsidP="334CE56A">
      <w:pPr>
        <w:pStyle w:val="Normal0"/>
        <w:rPr>
          <w:rFonts w:asciiTheme="minorHAnsi" w:eastAsiaTheme="minorEastAsia" w:hAnsiTheme="minorHAnsi" w:cstheme="minorBidi"/>
        </w:rPr>
      </w:pPr>
    </w:p>
    <w:p w14:paraId="00000103" w14:textId="77777777" w:rsidR="00A031C9" w:rsidRDefault="00A031C9" w:rsidP="334CE56A">
      <w:pPr>
        <w:pStyle w:val="Normal0"/>
        <w:rPr>
          <w:rFonts w:asciiTheme="minorHAnsi" w:eastAsiaTheme="minorEastAsia" w:hAnsiTheme="minorHAnsi" w:cstheme="minorBidi"/>
          <w:b/>
          <w:bCs/>
        </w:rPr>
      </w:pPr>
    </w:p>
    <w:p w14:paraId="00000104" w14:textId="77777777" w:rsidR="00A031C9" w:rsidRDefault="00A031C9" w:rsidP="334CE56A">
      <w:pPr>
        <w:pStyle w:val="Normal0"/>
        <w:rPr>
          <w:rFonts w:asciiTheme="minorHAnsi" w:eastAsiaTheme="minorEastAsia" w:hAnsiTheme="minorHAnsi" w:cstheme="minorBidi"/>
          <w:b/>
          <w:bCs/>
        </w:rPr>
      </w:pPr>
    </w:p>
    <w:p w14:paraId="00000105" w14:textId="77777777" w:rsidR="00A031C9" w:rsidRDefault="00A031C9" w:rsidP="334CE56A">
      <w:pPr>
        <w:pStyle w:val="Normal0"/>
        <w:rPr>
          <w:rFonts w:asciiTheme="minorHAnsi" w:eastAsiaTheme="minorEastAsia" w:hAnsiTheme="minorHAnsi" w:cstheme="minorBidi"/>
          <w:b/>
          <w:bCs/>
        </w:rPr>
      </w:pPr>
    </w:p>
    <w:p w14:paraId="00000106" w14:textId="77777777" w:rsidR="00A031C9" w:rsidRDefault="00A031C9" w:rsidP="334CE56A">
      <w:pPr>
        <w:pStyle w:val="Normal0"/>
        <w:rPr>
          <w:rFonts w:asciiTheme="minorHAnsi" w:eastAsiaTheme="minorEastAsia" w:hAnsiTheme="minorHAnsi" w:cstheme="minorBidi"/>
          <w:b/>
          <w:bCs/>
        </w:rPr>
      </w:pPr>
    </w:p>
    <w:p w14:paraId="00000107" w14:textId="77777777" w:rsidR="00A031C9" w:rsidRDefault="00A031C9" w:rsidP="334CE56A">
      <w:pPr>
        <w:pStyle w:val="Normal0"/>
        <w:rPr>
          <w:rFonts w:asciiTheme="minorHAnsi" w:eastAsiaTheme="minorEastAsia" w:hAnsiTheme="minorHAnsi" w:cstheme="minorBidi"/>
          <w:b/>
          <w:bCs/>
        </w:rPr>
      </w:pPr>
    </w:p>
    <w:p w14:paraId="00000108" w14:textId="77777777" w:rsidR="00A031C9" w:rsidRDefault="00A031C9" w:rsidP="334CE56A">
      <w:pPr>
        <w:pStyle w:val="Normal0"/>
        <w:rPr>
          <w:rFonts w:asciiTheme="minorHAnsi" w:eastAsiaTheme="minorEastAsia" w:hAnsiTheme="minorHAnsi" w:cstheme="minorBidi"/>
          <w:b/>
          <w:bCs/>
        </w:rPr>
      </w:pPr>
    </w:p>
    <w:p w14:paraId="00000109" w14:textId="77777777" w:rsidR="00A031C9" w:rsidRDefault="00A031C9" w:rsidP="334CE56A">
      <w:pPr>
        <w:pStyle w:val="Normal0"/>
        <w:rPr>
          <w:rFonts w:asciiTheme="minorHAnsi" w:eastAsiaTheme="minorEastAsia" w:hAnsiTheme="minorHAnsi" w:cstheme="minorBidi"/>
          <w:b/>
          <w:bCs/>
        </w:rPr>
      </w:pPr>
    </w:p>
    <w:p w14:paraId="0000010A" w14:textId="77777777" w:rsidR="00A031C9" w:rsidRDefault="00A031C9" w:rsidP="334CE56A">
      <w:pPr>
        <w:pStyle w:val="Normal0"/>
        <w:rPr>
          <w:rFonts w:asciiTheme="minorHAnsi" w:eastAsiaTheme="minorEastAsia" w:hAnsiTheme="minorHAnsi" w:cstheme="minorBidi"/>
          <w:b/>
          <w:bCs/>
        </w:rPr>
      </w:pPr>
    </w:p>
    <w:p w14:paraId="0000010B" w14:textId="77777777" w:rsidR="00A031C9" w:rsidRDefault="00A031C9" w:rsidP="334CE56A">
      <w:pPr>
        <w:pStyle w:val="Normal0"/>
        <w:rPr>
          <w:rFonts w:asciiTheme="minorHAnsi" w:eastAsiaTheme="minorEastAsia" w:hAnsiTheme="minorHAnsi" w:cstheme="minorBidi"/>
          <w:b/>
          <w:bCs/>
        </w:rPr>
      </w:pPr>
    </w:p>
    <w:p w14:paraId="0000010C" w14:textId="77777777" w:rsidR="00A031C9" w:rsidRDefault="00A031C9" w:rsidP="334CE56A">
      <w:pPr>
        <w:pStyle w:val="Normal0"/>
        <w:rPr>
          <w:rFonts w:asciiTheme="minorHAnsi" w:eastAsiaTheme="minorEastAsia" w:hAnsiTheme="minorHAnsi" w:cstheme="minorBidi"/>
          <w:b/>
          <w:bCs/>
        </w:rPr>
      </w:pPr>
    </w:p>
    <w:p w14:paraId="00000110" w14:textId="77777777" w:rsidR="00A031C9" w:rsidRDefault="00A031C9" w:rsidP="334CE56A">
      <w:pPr>
        <w:pStyle w:val="Normal0"/>
        <w:rPr>
          <w:rFonts w:eastAsia="Calibri"/>
          <w:b/>
          <w:bCs/>
        </w:rPr>
      </w:pPr>
    </w:p>
    <w:p w14:paraId="2A9A787B" w14:textId="60AF77B8" w:rsidR="00A031C9" w:rsidRDefault="00A031C9" w:rsidP="334CE56A">
      <w:pPr>
        <w:pStyle w:val="Normal0"/>
        <w:rPr>
          <w:rFonts w:eastAsia="Calibri"/>
          <w:b/>
          <w:bCs/>
        </w:rPr>
      </w:pPr>
    </w:p>
    <w:p w14:paraId="5014B66F" w14:textId="1A8E201D" w:rsidR="00A031C9" w:rsidRDefault="00A031C9" w:rsidP="334CE56A">
      <w:pPr>
        <w:pStyle w:val="Normal0"/>
        <w:rPr>
          <w:rFonts w:eastAsia="Calibri"/>
          <w:b/>
          <w:bCs/>
        </w:rPr>
      </w:pPr>
    </w:p>
    <w:p w14:paraId="4103AB4E" w14:textId="2CFB9230" w:rsidR="00A031C9" w:rsidRDefault="00A031C9" w:rsidP="334CE56A">
      <w:pPr>
        <w:pStyle w:val="Normal0"/>
        <w:rPr>
          <w:rFonts w:eastAsia="Calibri"/>
          <w:b/>
          <w:bCs/>
        </w:rPr>
      </w:pPr>
    </w:p>
    <w:p w14:paraId="68E27C03" w14:textId="77777777" w:rsidR="005E6CAC" w:rsidRDefault="005E6CAC" w:rsidP="334CE56A">
      <w:pPr>
        <w:pStyle w:val="Normal0"/>
        <w:rPr>
          <w:rFonts w:eastAsia="Calibri"/>
          <w:b/>
          <w:bCs/>
        </w:rPr>
      </w:pPr>
    </w:p>
    <w:p w14:paraId="00000113" w14:textId="65AB7F7D" w:rsidR="00A031C9"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lastRenderedPageBreak/>
        <w:t>Foodservice Management</w:t>
      </w:r>
    </w:p>
    <w:p w14:paraId="54BBFB9F" w14:textId="7A4D5EEE" w:rsidR="00A031C9" w:rsidRDefault="00A031C9" w:rsidP="334CE56A">
      <w:pPr>
        <w:pStyle w:val="Normal0"/>
        <w:rPr>
          <w:rFonts w:asciiTheme="minorHAnsi" w:eastAsiaTheme="minorEastAsia" w:hAnsiTheme="minorHAnsi" w:cstheme="minorBidi"/>
          <w:b/>
          <w:bCs/>
        </w:rPr>
      </w:pPr>
    </w:p>
    <w:p w14:paraId="00000114" w14:textId="2607B974"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Hours required:</w:t>
      </w:r>
      <w:r w:rsidRPr="334CE56A">
        <w:rPr>
          <w:rFonts w:asciiTheme="minorHAnsi" w:eastAsiaTheme="minorEastAsia" w:hAnsiTheme="minorHAnsi" w:cstheme="minorBidi"/>
        </w:rPr>
        <w:t xml:space="preserve"> 280</w:t>
      </w:r>
    </w:p>
    <w:p w14:paraId="00000115"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Rotation Description:</w:t>
      </w:r>
      <w:r w:rsidRPr="334CE56A">
        <w:rPr>
          <w:rFonts w:asciiTheme="minorHAnsi" w:eastAsiaTheme="minorEastAsia" w:hAnsiTheme="minorHAnsi" w:cstheme="minorBidi"/>
        </w:rPr>
        <w:t xml:space="preserve"> The Foodservice, Production, and Management Rotation focuses on marketing, procurement, storage, preparation, delivery, service, and management that include retail operations. Students practice the care and operation of equipment, sanitation audits, HACCP Guidelines, menu planning, customer service, and management activities. The activities in this rotation include practical hands-on experience, as well as investigative research to prepare for in-depth management responsibilities. </w:t>
      </w:r>
    </w:p>
    <w:p w14:paraId="00000117"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Typical locations:</w:t>
      </w:r>
      <w:r w:rsidRPr="334CE56A">
        <w:rPr>
          <w:rFonts w:asciiTheme="minorHAnsi" w:eastAsiaTheme="minorEastAsia" w:hAnsiTheme="minorHAnsi" w:cstheme="minorBidi"/>
        </w:rPr>
        <w:t xml:space="preserve"> Typical locations include a facility with a large retail institutional cafeteria or foodservice operation whose activities include marketing and procurement through delivery and service functions. These kinds of cafeterias can usually be found in hospitals, universities, or larger restaurants.  </w:t>
      </w:r>
    </w:p>
    <w:p w14:paraId="00000118"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Preceptor Qualifications:</w:t>
      </w:r>
      <w:r w:rsidRPr="334CE56A">
        <w:rPr>
          <w:rFonts w:asciiTheme="minorHAnsi" w:eastAsiaTheme="minorEastAsia" w:hAnsiTheme="minorHAnsi" w:cstheme="minorBidi"/>
        </w:rPr>
        <w:t xml:space="preserve"> Must be retail/institutional foodservice manager or supervisor who is experienced in planning and overseeing retail institutional foodservices. Preferably an RDN</w:t>
      </w:r>
      <w:proofErr w:type="gramStart"/>
      <w:r w:rsidRPr="334CE56A">
        <w:rPr>
          <w:rFonts w:asciiTheme="minorHAnsi" w:eastAsiaTheme="minorEastAsia" w:hAnsiTheme="minorHAnsi" w:cstheme="minorBidi"/>
        </w:rPr>
        <w:t>;</w:t>
      </w:r>
      <w:proofErr w:type="gramEnd"/>
      <w:r w:rsidRPr="334CE56A">
        <w:rPr>
          <w:rFonts w:asciiTheme="minorHAnsi" w:eastAsiaTheme="minorEastAsia" w:hAnsiTheme="minorHAnsi" w:cstheme="minorBidi"/>
        </w:rPr>
        <w:t xml:space="preserve"> the preceptor for this rotation may also be a certified chef, a chef, or other production managers. </w:t>
      </w:r>
    </w:p>
    <w:p w14:paraId="0000011A" w14:textId="73A3FE24"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Prerequisite:</w:t>
      </w:r>
      <w:r w:rsidRPr="334CE56A">
        <w:rPr>
          <w:rFonts w:asciiTheme="minorHAnsi" w:eastAsiaTheme="minorEastAsia" w:hAnsiTheme="minorHAnsi" w:cstheme="minorBidi"/>
        </w:rPr>
        <w:t xml:space="preserve"> </w:t>
      </w:r>
      <w:proofErr w:type="spellStart"/>
      <w:r w:rsidRPr="334CE56A">
        <w:rPr>
          <w:rFonts w:asciiTheme="minorHAnsi" w:eastAsiaTheme="minorEastAsia" w:hAnsiTheme="minorHAnsi" w:cstheme="minorBidi"/>
        </w:rPr>
        <w:t>ServSafe</w:t>
      </w:r>
      <w:proofErr w:type="spellEnd"/>
      <w:r w:rsidRPr="334CE56A">
        <w:rPr>
          <w:rFonts w:asciiTheme="minorHAnsi" w:eastAsiaTheme="minorEastAsia" w:hAnsiTheme="minorHAnsi" w:cstheme="minorBidi"/>
        </w:rPr>
        <w:t xml:space="preserve"> Manager Certification </w:t>
      </w:r>
    </w:p>
    <w:p w14:paraId="0000011B" w14:textId="77777777" w:rsidR="00A031C9" w:rsidRDefault="00A031C9" w:rsidP="334CE56A">
      <w:pPr>
        <w:pStyle w:val="Normal0"/>
        <w:rPr>
          <w:rFonts w:asciiTheme="minorHAnsi" w:eastAsiaTheme="minorEastAsia" w:hAnsiTheme="minorHAnsi" w:cstheme="minorBidi"/>
        </w:rPr>
      </w:pP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A031C9" w14:paraId="5BC942FA" w14:textId="77777777" w:rsidTr="334CE56A">
        <w:tc>
          <w:tcPr>
            <w:tcW w:w="9350" w:type="dxa"/>
            <w:gridSpan w:val="3"/>
            <w:shd w:val="clear" w:color="auto" w:fill="DBDBDB" w:themeFill="accent3" w:themeFillTint="66"/>
          </w:tcPr>
          <w:p w14:paraId="0000011C" w14:textId="3E6D11B3" w:rsidR="00A031C9"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Institutional Foodservice Management Rotation Information</w:t>
            </w:r>
          </w:p>
        </w:tc>
      </w:tr>
      <w:tr w:rsidR="00A031C9" w14:paraId="0BCCB7B1" w14:textId="77777777" w:rsidTr="334CE56A">
        <w:tc>
          <w:tcPr>
            <w:tcW w:w="9350" w:type="dxa"/>
            <w:gridSpan w:val="3"/>
          </w:tcPr>
          <w:p w14:paraId="0000011F"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Name of Facility:</w:t>
            </w:r>
          </w:p>
        </w:tc>
      </w:tr>
      <w:tr w:rsidR="00A031C9" w14:paraId="3E58A5B0" w14:textId="77777777" w:rsidTr="334CE56A">
        <w:tc>
          <w:tcPr>
            <w:tcW w:w="9350" w:type="dxa"/>
            <w:gridSpan w:val="3"/>
          </w:tcPr>
          <w:p w14:paraId="00000122"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Address:</w:t>
            </w:r>
          </w:p>
        </w:tc>
      </w:tr>
      <w:tr w:rsidR="00A031C9" w14:paraId="4556B274" w14:textId="77777777" w:rsidTr="334CE56A">
        <w:tc>
          <w:tcPr>
            <w:tcW w:w="9350" w:type="dxa"/>
            <w:gridSpan w:val="3"/>
          </w:tcPr>
          <w:p w14:paraId="00000125"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 xml:space="preserve">Preceptor’s name and title: </w:t>
            </w:r>
          </w:p>
        </w:tc>
      </w:tr>
      <w:tr w:rsidR="00A031C9" w14:paraId="7E4DA0CE" w14:textId="77777777" w:rsidTr="334CE56A">
        <w:tc>
          <w:tcPr>
            <w:tcW w:w="9350" w:type="dxa"/>
            <w:gridSpan w:val="3"/>
          </w:tcPr>
          <w:p w14:paraId="00000128"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Daytime phone (include area code and extension):</w:t>
            </w:r>
          </w:p>
        </w:tc>
      </w:tr>
      <w:tr w:rsidR="00A031C9" w14:paraId="2408CA35" w14:textId="77777777" w:rsidTr="334CE56A">
        <w:tc>
          <w:tcPr>
            <w:tcW w:w="9350" w:type="dxa"/>
            <w:gridSpan w:val="3"/>
          </w:tcPr>
          <w:p w14:paraId="0000012B"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Email address:</w:t>
            </w:r>
          </w:p>
        </w:tc>
      </w:tr>
      <w:tr w:rsidR="00A031C9" w14:paraId="40805FB5" w14:textId="77777777" w:rsidTr="334CE56A">
        <w:tc>
          <w:tcPr>
            <w:tcW w:w="9350" w:type="dxa"/>
            <w:gridSpan w:val="3"/>
          </w:tcPr>
          <w:p w14:paraId="0000012E"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Preceptor’s level of education (AA, BS, BA, MS, PhD):</w:t>
            </w:r>
          </w:p>
        </w:tc>
      </w:tr>
      <w:tr w:rsidR="00A031C9" w14:paraId="21F4A61A" w14:textId="77777777" w:rsidTr="334CE56A">
        <w:tc>
          <w:tcPr>
            <w:tcW w:w="9350" w:type="dxa"/>
            <w:gridSpan w:val="3"/>
          </w:tcPr>
          <w:p w14:paraId="00000131"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Preceptor’s professional credentials (RD, DTR, etc.):</w:t>
            </w:r>
          </w:p>
        </w:tc>
      </w:tr>
      <w:tr w:rsidR="00A031C9" w14:paraId="06F3DD6E" w14:textId="77777777" w:rsidTr="334CE56A">
        <w:tc>
          <w:tcPr>
            <w:tcW w:w="3116" w:type="dxa"/>
          </w:tcPr>
          <w:p w14:paraId="00000134"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Years of experience:</w:t>
            </w:r>
          </w:p>
        </w:tc>
        <w:tc>
          <w:tcPr>
            <w:tcW w:w="3117" w:type="dxa"/>
          </w:tcPr>
          <w:p w14:paraId="00000135"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Hours per week worked:</w:t>
            </w:r>
          </w:p>
        </w:tc>
        <w:tc>
          <w:tcPr>
            <w:tcW w:w="3117" w:type="dxa"/>
          </w:tcPr>
          <w:p w14:paraId="00000136"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Previous experience with interns?</w:t>
            </w:r>
          </w:p>
        </w:tc>
      </w:tr>
      <w:tr w:rsidR="00A031C9" w14:paraId="5FAC54BC" w14:textId="77777777" w:rsidTr="334CE56A">
        <w:tc>
          <w:tcPr>
            <w:tcW w:w="9350" w:type="dxa"/>
            <w:gridSpan w:val="3"/>
          </w:tcPr>
          <w:p w14:paraId="00000137"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 xml:space="preserve">Names of additional onsite preceptors: </w:t>
            </w:r>
          </w:p>
          <w:p w14:paraId="00000138" w14:textId="77777777" w:rsidR="00A031C9" w:rsidRDefault="00A031C9" w:rsidP="334CE56A">
            <w:pPr>
              <w:pStyle w:val="Normal0"/>
              <w:rPr>
                <w:rFonts w:asciiTheme="minorHAnsi" w:eastAsiaTheme="minorEastAsia" w:hAnsiTheme="minorHAnsi" w:cstheme="minorBidi"/>
              </w:rPr>
            </w:pPr>
          </w:p>
          <w:p w14:paraId="00000139" w14:textId="77777777" w:rsidR="00A031C9" w:rsidRDefault="00A031C9" w:rsidP="334CE56A">
            <w:pPr>
              <w:pStyle w:val="Normal0"/>
              <w:rPr>
                <w:rFonts w:asciiTheme="minorHAnsi" w:eastAsiaTheme="minorEastAsia" w:hAnsiTheme="minorHAnsi" w:cstheme="minorBidi"/>
              </w:rPr>
            </w:pPr>
          </w:p>
        </w:tc>
      </w:tr>
    </w:tbl>
    <w:p w14:paraId="0000013C" w14:textId="77777777" w:rsidR="00A031C9" w:rsidRDefault="00A031C9" w:rsidP="334CE56A">
      <w:pPr>
        <w:pStyle w:val="Normal0"/>
        <w:rPr>
          <w:rFonts w:asciiTheme="minorHAnsi" w:eastAsiaTheme="minorEastAsia" w:hAnsiTheme="minorHAnsi" w:cstheme="minorBidi"/>
          <w:b/>
          <w:bCs/>
        </w:rPr>
      </w:pPr>
    </w:p>
    <w:p w14:paraId="0000013D" w14:textId="77777777" w:rsidR="00A031C9" w:rsidRDefault="00A031C9" w:rsidP="334CE56A">
      <w:pPr>
        <w:pStyle w:val="Normal0"/>
        <w:rPr>
          <w:rFonts w:asciiTheme="minorHAnsi" w:eastAsiaTheme="minorEastAsia" w:hAnsiTheme="minorHAnsi" w:cstheme="minorBidi"/>
          <w:b/>
          <w:bCs/>
        </w:rPr>
      </w:pPr>
    </w:p>
    <w:p w14:paraId="0000013E" w14:textId="77777777" w:rsidR="00A031C9" w:rsidRDefault="00A031C9" w:rsidP="334CE56A">
      <w:pPr>
        <w:pStyle w:val="Normal0"/>
        <w:rPr>
          <w:rFonts w:asciiTheme="minorHAnsi" w:eastAsiaTheme="minorEastAsia" w:hAnsiTheme="minorHAnsi" w:cstheme="minorBidi"/>
          <w:b/>
          <w:bCs/>
        </w:rPr>
      </w:pPr>
    </w:p>
    <w:p w14:paraId="0000013F" w14:textId="77777777" w:rsidR="00A031C9" w:rsidRDefault="00A031C9" w:rsidP="334CE56A">
      <w:pPr>
        <w:pStyle w:val="Normal0"/>
        <w:rPr>
          <w:rFonts w:asciiTheme="minorHAnsi" w:eastAsiaTheme="minorEastAsia" w:hAnsiTheme="minorHAnsi" w:cstheme="minorBidi"/>
          <w:b/>
          <w:bCs/>
        </w:rPr>
      </w:pPr>
    </w:p>
    <w:p w14:paraId="00000140" w14:textId="77777777" w:rsidR="00A031C9" w:rsidRDefault="00A031C9" w:rsidP="334CE56A">
      <w:pPr>
        <w:pStyle w:val="Normal0"/>
        <w:rPr>
          <w:rFonts w:asciiTheme="minorHAnsi" w:eastAsiaTheme="minorEastAsia" w:hAnsiTheme="minorHAnsi" w:cstheme="minorBidi"/>
          <w:b/>
          <w:bCs/>
        </w:rPr>
      </w:pPr>
    </w:p>
    <w:p w14:paraId="00000141" w14:textId="77777777" w:rsidR="00A031C9" w:rsidRDefault="00A031C9" w:rsidP="334CE56A">
      <w:pPr>
        <w:pStyle w:val="Normal0"/>
        <w:rPr>
          <w:rFonts w:asciiTheme="minorHAnsi" w:eastAsiaTheme="minorEastAsia" w:hAnsiTheme="minorHAnsi" w:cstheme="minorBidi"/>
          <w:b/>
          <w:bCs/>
        </w:rPr>
      </w:pPr>
    </w:p>
    <w:p w14:paraId="00000142" w14:textId="77777777" w:rsidR="00A031C9" w:rsidRDefault="00A031C9" w:rsidP="334CE56A">
      <w:pPr>
        <w:pStyle w:val="Normal0"/>
        <w:rPr>
          <w:rFonts w:asciiTheme="minorHAnsi" w:eastAsiaTheme="minorEastAsia" w:hAnsiTheme="minorHAnsi" w:cstheme="minorBidi"/>
          <w:b/>
          <w:bCs/>
        </w:rPr>
      </w:pPr>
    </w:p>
    <w:p w14:paraId="00000143" w14:textId="77777777" w:rsidR="00A031C9" w:rsidRDefault="00A031C9" w:rsidP="334CE56A">
      <w:pPr>
        <w:pStyle w:val="Normal0"/>
        <w:rPr>
          <w:rFonts w:asciiTheme="minorHAnsi" w:eastAsiaTheme="minorEastAsia" w:hAnsiTheme="minorHAnsi" w:cstheme="minorBidi"/>
          <w:b/>
          <w:bCs/>
        </w:rPr>
      </w:pPr>
    </w:p>
    <w:p w14:paraId="72450889" w14:textId="55EE3449" w:rsidR="00A031C9" w:rsidRDefault="00A031C9" w:rsidP="334CE56A">
      <w:pPr>
        <w:pStyle w:val="Normal0"/>
        <w:rPr>
          <w:rFonts w:eastAsia="Calibri"/>
          <w:b/>
          <w:bCs/>
        </w:rPr>
      </w:pPr>
    </w:p>
    <w:p w14:paraId="6054BCF4" w14:textId="77777777" w:rsidR="00A031C9" w:rsidRDefault="00A031C9" w:rsidP="334CE56A">
      <w:pPr>
        <w:pStyle w:val="Normal0"/>
        <w:rPr>
          <w:rFonts w:eastAsia="Calibri"/>
          <w:b/>
          <w:bCs/>
        </w:rPr>
      </w:pPr>
    </w:p>
    <w:p w14:paraId="00000149" w14:textId="77777777" w:rsidR="00A031C9" w:rsidRDefault="00A031C9" w:rsidP="334CE56A">
      <w:pPr>
        <w:pStyle w:val="Normal0"/>
        <w:rPr>
          <w:rFonts w:asciiTheme="minorHAnsi" w:eastAsiaTheme="minorEastAsia" w:hAnsiTheme="minorHAnsi" w:cstheme="minorBidi"/>
          <w:b/>
          <w:bCs/>
        </w:rPr>
      </w:pPr>
    </w:p>
    <w:p w14:paraId="21DD8ADE" w14:textId="7E734CCA" w:rsidR="334CE56A" w:rsidRDefault="334CE56A" w:rsidP="334CE56A">
      <w:pPr>
        <w:pStyle w:val="Normal0"/>
        <w:rPr>
          <w:rFonts w:eastAsia="Calibri"/>
          <w:b/>
          <w:bCs/>
        </w:rPr>
      </w:pPr>
    </w:p>
    <w:p w14:paraId="53BC728E" w14:textId="77777777" w:rsidR="005E6CAC" w:rsidRDefault="005E6CAC" w:rsidP="334CE56A">
      <w:pPr>
        <w:pStyle w:val="Normal0"/>
        <w:rPr>
          <w:rFonts w:eastAsia="Calibri"/>
          <w:b/>
          <w:bCs/>
        </w:rPr>
      </w:pPr>
    </w:p>
    <w:p w14:paraId="0000014A" w14:textId="77777777" w:rsidR="00A031C9"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lastRenderedPageBreak/>
        <w:t>Community Rotation Information</w:t>
      </w:r>
    </w:p>
    <w:p w14:paraId="0000014B" w14:textId="77777777" w:rsidR="00A031C9" w:rsidRDefault="00A031C9" w:rsidP="334CE56A">
      <w:pPr>
        <w:pStyle w:val="Normal0"/>
        <w:rPr>
          <w:rFonts w:asciiTheme="minorHAnsi" w:eastAsiaTheme="minorEastAsia" w:hAnsiTheme="minorHAnsi" w:cstheme="minorBidi"/>
          <w:b/>
          <w:bCs/>
        </w:rPr>
      </w:pPr>
    </w:p>
    <w:p w14:paraId="0000014C" w14:textId="4BA05E8A"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Hours required:</w:t>
      </w:r>
      <w:r w:rsidRPr="334CE56A">
        <w:rPr>
          <w:rFonts w:asciiTheme="minorHAnsi" w:eastAsiaTheme="minorEastAsia" w:hAnsiTheme="minorHAnsi" w:cstheme="minorBidi"/>
        </w:rPr>
        <w:t xml:space="preserve"> 330</w:t>
      </w:r>
    </w:p>
    <w:p w14:paraId="70C59E06" w14:textId="7CC69263" w:rsidR="334CE56A"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Rotation Description:</w:t>
      </w:r>
      <w:r w:rsidRPr="334CE56A">
        <w:rPr>
          <w:rFonts w:asciiTheme="minorHAnsi" w:eastAsiaTheme="minorEastAsia" w:hAnsiTheme="minorHAnsi" w:cstheme="minorBidi"/>
        </w:rPr>
        <w:t xml:space="preserve"> During the Community Nutrition Rotation, students develop skills in providing nutrition services to the community at large through a variety of activities, programs, and services including nutrition counseling and education, community nutrition assessment, designing and presenting a wellness program, and applying government program guidelines and policies.</w:t>
      </w:r>
    </w:p>
    <w:p w14:paraId="0000014E"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Typical locations:</w:t>
      </w:r>
      <w:r w:rsidRPr="334CE56A">
        <w:rPr>
          <w:rFonts w:asciiTheme="minorHAnsi" w:eastAsiaTheme="minorEastAsia" w:hAnsiTheme="minorHAnsi" w:cstheme="minorBidi"/>
        </w:rPr>
        <w:t xml:space="preserve"> Typical locations include facilities with access to individuals and groups, either by creating groups or interacting with existing groups, through a government funded </w:t>
      </w:r>
    </w:p>
    <w:p w14:paraId="47DD5A29" w14:textId="1872BC43" w:rsidR="334CE56A" w:rsidRDefault="334CE56A" w:rsidP="334CE56A">
      <w:pPr>
        <w:pStyle w:val="Normal0"/>
        <w:rPr>
          <w:rFonts w:asciiTheme="minorHAnsi" w:eastAsiaTheme="minorEastAsia" w:hAnsiTheme="minorHAnsi" w:cstheme="minorBidi"/>
        </w:rPr>
      </w:pPr>
      <w:proofErr w:type="gramStart"/>
      <w:r w:rsidRPr="334CE56A">
        <w:rPr>
          <w:rFonts w:asciiTheme="minorHAnsi" w:eastAsiaTheme="minorEastAsia" w:hAnsiTheme="minorHAnsi" w:cstheme="minorBidi"/>
        </w:rPr>
        <w:t>public</w:t>
      </w:r>
      <w:proofErr w:type="gramEnd"/>
      <w:r w:rsidRPr="334CE56A">
        <w:rPr>
          <w:rFonts w:asciiTheme="minorHAnsi" w:eastAsiaTheme="minorEastAsia" w:hAnsiTheme="minorHAnsi" w:cstheme="minorBidi"/>
        </w:rPr>
        <w:t xml:space="preserve"> health program, hospital, clinic, doctor’s office, community center, or existing program such as weight management, specialty cooking, or athletic programs. In order to gain a better understanding of public health programs, it is recommended, although not required, that students find one or more government health programs in which to practice. These programs include Head Start, Meals-On-Wheels, Cooperative Extension, Expanded Food and Nutrition Program (EFNEP), or SNAP-ED.</w:t>
      </w:r>
    </w:p>
    <w:p w14:paraId="05275538" w14:textId="508607C4" w:rsidR="334CE56A" w:rsidRDefault="334CE56A" w:rsidP="334CE56A">
      <w:pPr>
        <w:pStyle w:val="ListParagraph"/>
        <w:numPr>
          <w:ilvl w:val="0"/>
          <w:numId w:val="1"/>
        </w:numPr>
        <w:rPr>
          <w:rFonts w:asciiTheme="minorHAnsi" w:eastAsiaTheme="minorEastAsia" w:hAnsiTheme="minorHAnsi" w:cstheme="minorBidi"/>
          <w:b/>
          <w:bCs/>
        </w:rPr>
      </w:pPr>
      <w:r w:rsidRPr="334CE56A">
        <w:rPr>
          <w:rFonts w:asciiTheme="minorHAnsi" w:eastAsiaTheme="minorEastAsia" w:hAnsiTheme="minorHAnsi" w:cstheme="minorBidi"/>
          <w:b/>
          <w:bCs/>
        </w:rPr>
        <w:t>Note:</w:t>
      </w:r>
      <w:r w:rsidRPr="334CE56A">
        <w:rPr>
          <w:rFonts w:asciiTheme="minorHAnsi" w:eastAsiaTheme="minorEastAsia" w:hAnsiTheme="minorHAnsi" w:cstheme="minorBidi"/>
        </w:rPr>
        <w:t xml:space="preserve"> Multiple sites may be chosen to complete the hours for the community rotation. For example, an intern may complete 4 weeks at a local </w:t>
      </w:r>
      <w:proofErr w:type="spellStart"/>
      <w:r w:rsidRPr="334CE56A">
        <w:rPr>
          <w:rFonts w:asciiTheme="minorHAnsi" w:eastAsiaTheme="minorEastAsia" w:hAnsiTheme="minorHAnsi" w:cstheme="minorBidi"/>
        </w:rPr>
        <w:t>foodbank</w:t>
      </w:r>
      <w:proofErr w:type="spellEnd"/>
      <w:r w:rsidRPr="334CE56A">
        <w:rPr>
          <w:rFonts w:asciiTheme="minorHAnsi" w:eastAsiaTheme="minorEastAsia" w:hAnsiTheme="minorHAnsi" w:cstheme="minorBidi"/>
        </w:rPr>
        <w:t xml:space="preserve"> and 5 weeks with a Meals-on-Wheels program. </w:t>
      </w:r>
    </w:p>
    <w:p w14:paraId="00000150" w14:textId="65BB5C80"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Preceptor Qualifications:</w:t>
      </w:r>
      <w:r w:rsidRPr="334CE56A">
        <w:rPr>
          <w:rFonts w:asciiTheme="minorHAnsi" w:eastAsiaTheme="minorEastAsia" w:hAnsiTheme="minorHAnsi" w:cstheme="minorBidi"/>
        </w:rPr>
        <w:t xml:space="preserve"> Must be individuals experienced in the requirements of each activity, as students may be practicing activities in different locations: RDN, community health professional, public health professional, wellness educator, and health educator supervisor. If the activity involves teaching client finger sticks or other medical practices, the preceptor must be an RDN, nurse, or other qualified professional. </w:t>
      </w:r>
    </w:p>
    <w:p w14:paraId="00000151"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b/>
          <w:bCs/>
        </w:rPr>
        <w:t>Prerequisite:</w:t>
      </w:r>
      <w:r w:rsidRPr="334CE56A">
        <w:rPr>
          <w:rFonts w:asciiTheme="minorHAnsi" w:eastAsiaTheme="minorEastAsia" w:hAnsiTheme="minorHAnsi" w:cstheme="minorBidi"/>
        </w:rPr>
        <w:t xml:space="preserve"> None. </w:t>
      </w:r>
    </w:p>
    <w:p w14:paraId="00000153" w14:textId="77777777" w:rsidR="00A031C9" w:rsidRDefault="00A031C9" w:rsidP="334CE56A">
      <w:pPr>
        <w:pStyle w:val="Normal0"/>
        <w:rPr>
          <w:rFonts w:eastAsia="Calibri"/>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A031C9" w14:paraId="2A7EB1B7" w14:textId="77777777" w:rsidTr="334CE56A">
        <w:tc>
          <w:tcPr>
            <w:tcW w:w="9350" w:type="dxa"/>
            <w:gridSpan w:val="3"/>
            <w:shd w:val="clear" w:color="auto" w:fill="DBDBDB" w:themeFill="accent3" w:themeFillTint="66"/>
          </w:tcPr>
          <w:p w14:paraId="00000154" w14:textId="77777777" w:rsidR="00A031C9" w:rsidRDefault="334CE56A" w:rsidP="334CE56A">
            <w:pPr>
              <w:pStyle w:val="Normal0"/>
              <w:rPr>
                <w:rFonts w:asciiTheme="minorHAnsi" w:eastAsiaTheme="minorEastAsia" w:hAnsiTheme="minorHAnsi" w:cstheme="minorBidi"/>
                <w:b/>
                <w:bCs/>
              </w:rPr>
            </w:pPr>
            <w:r w:rsidRPr="334CE56A">
              <w:rPr>
                <w:rFonts w:asciiTheme="minorHAnsi" w:eastAsiaTheme="minorEastAsia" w:hAnsiTheme="minorHAnsi" w:cstheme="minorBidi"/>
                <w:b/>
                <w:bCs/>
              </w:rPr>
              <w:t>Community Rotation Information</w:t>
            </w:r>
          </w:p>
        </w:tc>
      </w:tr>
      <w:tr w:rsidR="00A031C9" w14:paraId="15E9186B" w14:textId="77777777" w:rsidTr="334CE56A">
        <w:tc>
          <w:tcPr>
            <w:tcW w:w="9350" w:type="dxa"/>
            <w:gridSpan w:val="3"/>
          </w:tcPr>
          <w:p w14:paraId="00000157"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Name of Facility:</w:t>
            </w:r>
          </w:p>
        </w:tc>
      </w:tr>
      <w:tr w:rsidR="00A031C9" w14:paraId="2CC3C6CB" w14:textId="77777777" w:rsidTr="334CE56A">
        <w:tc>
          <w:tcPr>
            <w:tcW w:w="9350" w:type="dxa"/>
            <w:gridSpan w:val="3"/>
          </w:tcPr>
          <w:p w14:paraId="0000015A"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Address:</w:t>
            </w:r>
          </w:p>
        </w:tc>
      </w:tr>
      <w:tr w:rsidR="00A031C9" w14:paraId="467E1A6D" w14:textId="77777777" w:rsidTr="334CE56A">
        <w:tc>
          <w:tcPr>
            <w:tcW w:w="9350" w:type="dxa"/>
            <w:gridSpan w:val="3"/>
          </w:tcPr>
          <w:p w14:paraId="0000015D"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 xml:space="preserve">Preceptor’s name and title: </w:t>
            </w:r>
          </w:p>
        </w:tc>
      </w:tr>
      <w:tr w:rsidR="00A031C9" w14:paraId="44FD4BDA" w14:textId="77777777" w:rsidTr="334CE56A">
        <w:tc>
          <w:tcPr>
            <w:tcW w:w="9350" w:type="dxa"/>
            <w:gridSpan w:val="3"/>
          </w:tcPr>
          <w:p w14:paraId="00000160"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Daytime phone (include area code and extension):</w:t>
            </w:r>
          </w:p>
        </w:tc>
      </w:tr>
      <w:tr w:rsidR="00A031C9" w14:paraId="19420964" w14:textId="77777777" w:rsidTr="334CE56A">
        <w:tc>
          <w:tcPr>
            <w:tcW w:w="9350" w:type="dxa"/>
            <w:gridSpan w:val="3"/>
          </w:tcPr>
          <w:p w14:paraId="00000163"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Email address:</w:t>
            </w:r>
          </w:p>
        </w:tc>
      </w:tr>
      <w:tr w:rsidR="00A031C9" w14:paraId="6BE6DC8E" w14:textId="77777777" w:rsidTr="334CE56A">
        <w:tc>
          <w:tcPr>
            <w:tcW w:w="9350" w:type="dxa"/>
            <w:gridSpan w:val="3"/>
          </w:tcPr>
          <w:p w14:paraId="00000166"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Preceptor’s level of education (AA, BS, BA, MS, PhD):</w:t>
            </w:r>
          </w:p>
        </w:tc>
      </w:tr>
      <w:tr w:rsidR="00A031C9" w14:paraId="1CA17001" w14:textId="77777777" w:rsidTr="334CE56A">
        <w:tc>
          <w:tcPr>
            <w:tcW w:w="9350" w:type="dxa"/>
            <w:gridSpan w:val="3"/>
          </w:tcPr>
          <w:p w14:paraId="00000169"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Preceptor’s professional credentials (RD, DTR, etc.):</w:t>
            </w:r>
          </w:p>
        </w:tc>
      </w:tr>
      <w:tr w:rsidR="00A031C9" w14:paraId="7C573924" w14:textId="77777777" w:rsidTr="334CE56A">
        <w:tc>
          <w:tcPr>
            <w:tcW w:w="3116" w:type="dxa"/>
          </w:tcPr>
          <w:p w14:paraId="0000016C"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Years of experience:</w:t>
            </w:r>
          </w:p>
        </w:tc>
        <w:tc>
          <w:tcPr>
            <w:tcW w:w="3117" w:type="dxa"/>
          </w:tcPr>
          <w:p w14:paraId="0000016D"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Hours per week worked:</w:t>
            </w:r>
          </w:p>
        </w:tc>
        <w:tc>
          <w:tcPr>
            <w:tcW w:w="3117" w:type="dxa"/>
          </w:tcPr>
          <w:p w14:paraId="0000016E"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Previous experience with interns?</w:t>
            </w:r>
          </w:p>
        </w:tc>
      </w:tr>
      <w:tr w:rsidR="00A031C9" w14:paraId="104F1137" w14:textId="77777777" w:rsidTr="334CE56A">
        <w:tc>
          <w:tcPr>
            <w:tcW w:w="9350" w:type="dxa"/>
            <w:gridSpan w:val="3"/>
          </w:tcPr>
          <w:p w14:paraId="0000016F" w14:textId="77777777" w:rsidR="00A031C9" w:rsidRDefault="334CE56A" w:rsidP="334CE56A">
            <w:pPr>
              <w:pStyle w:val="Normal0"/>
              <w:rPr>
                <w:rFonts w:asciiTheme="minorHAnsi" w:eastAsiaTheme="minorEastAsia" w:hAnsiTheme="minorHAnsi" w:cstheme="minorBidi"/>
              </w:rPr>
            </w:pPr>
            <w:r w:rsidRPr="334CE56A">
              <w:rPr>
                <w:rFonts w:asciiTheme="minorHAnsi" w:eastAsiaTheme="minorEastAsia" w:hAnsiTheme="minorHAnsi" w:cstheme="minorBidi"/>
              </w:rPr>
              <w:t xml:space="preserve">Names of additional onsite preceptors: </w:t>
            </w:r>
          </w:p>
          <w:p w14:paraId="00000170" w14:textId="77777777" w:rsidR="00A031C9" w:rsidRDefault="00A031C9" w:rsidP="334CE56A">
            <w:pPr>
              <w:pStyle w:val="Normal0"/>
              <w:rPr>
                <w:rFonts w:asciiTheme="minorHAnsi" w:eastAsiaTheme="minorEastAsia" w:hAnsiTheme="minorHAnsi" w:cstheme="minorBidi"/>
              </w:rPr>
            </w:pPr>
          </w:p>
          <w:p w14:paraId="00000171" w14:textId="77777777" w:rsidR="00A031C9" w:rsidRDefault="00A031C9" w:rsidP="334CE56A">
            <w:pPr>
              <w:pStyle w:val="Normal0"/>
              <w:rPr>
                <w:rFonts w:asciiTheme="minorHAnsi" w:eastAsiaTheme="minorEastAsia" w:hAnsiTheme="minorHAnsi" w:cstheme="minorBidi"/>
              </w:rPr>
            </w:pPr>
          </w:p>
        </w:tc>
      </w:tr>
    </w:tbl>
    <w:p w14:paraId="00000174" w14:textId="77777777" w:rsidR="00A031C9" w:rsidRDefault="00A031C9" w:rsidP="334CE56A">
      <w:pPr>
        <w:pStyle w:val="Normal0"/>
        <w:rPr>
          <w:rFonts w:asciiTheme="minorHAnsi" w:eastAsiaTheme="minorEastAsia" w:hAnsiTheme="minorHAnsi" w:cstheme="minorBidi"/>
        </w:rPr>
      </w:pPr>
    </w:p>
    <w:p w14:paraId="0000017C" w14:textId="77777777" w:rsidR="00A031C9" w:rsidRDefault="00A031C9" w:rsidP="334CE56A">
      <w:pPr>
        <w:pStyle w:val="Normal0"/>
        <w:rPr>
          <w:rFonts w:eastAsia="Calibri"/>
        </w:rPr>
      </w:pPr>
    </w:p>
    <w:sectPr w:rsidR="00A031C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charset w:val="00"/>
    <w:family w:val="swiss"/>
    <w:pitch w:val="variable"/>
    <w:sig w:usb0="E10022FF" w:usb1="C000E47F" w:usb2="00000029" w:usb3="00000000" w:csb0="000001DF"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E2713"/>
    <w:multiLevelType w:val="hybridMultilevel"/>
    <w:tmpl w:val="7A0ED52E"/>
    <w:lvl w:ilvl="0" w:tplc="D284B47E">
      <w:start w:val="1"/>
      <w:numFmt w:val="bullet"/>
      <w:lvlText w:val=""/>
      <w:lvlJc w:val="left"/>
      <w:pPr>
        <w:ind w:left="720" w:hanging="360"/>
      </w:pPr>
      <w:rPr>
        <w:rFonts w:ascii="Symbol" w:hAnsi="Symbol" w:hint="default"/>
      </w:rPr>
    </w:lvl>
    <w:lvl w:ilvl="1" w:tplc="C4F0B9D6">
      <w:start w:val="1"/>
      <w:numFmt w:val="bullet"/>
      <w:lvlText w:val="o"/>
      <w:lvlJc w:val="left"/>
      <w:pPr>
        <w:ind w:left="1440" w:hanging="360"/>
      </w:pPr>
      <w:rPr>
        <w:rFonts w:ascii="Courier New" w:hAnsi="Courier New" w:hint="default"/>
      </w:rPr>
    </w:lvl>
    <w:lvl w:ilvl="2" w:tplc="B56EF252">
      <w:start w:val="1"/>
      <w:numFmt w:val="bullet"/>
      <w:lvlText w:val=""/>
      <w:lvlJc w:val="left"/>
      <w:pPr>
        <w:ind w:left="2160" w:hanging="360"/>
      </w:pPr>
      <w:rPr>
        <w:rFonts w:ascii="Wingdings" w:hAnsi="Wingdings" w:hint="default"/>
      </w:rPr>
    </w:lvl>
    <w:lvl w:ilvl="3" w:tplc="EF7287AA">
      <w:start w:val="1"/>
      <w:numFmt w:val="bullet"/>
      <w:lvlText w:val=""/>
      <w:lvlJc w:val="left"/>
      <w:pPr>
        <w:ind w:left="2880" w:hanging="360"/>
      </w:pPr>
      <w:rPr>
        <w:rFonts w:ascii="Symbol" w:hAnsi="Symbol" w:hint="default"/>
      </w:rPr>
    </w:lvl>
    <w:lvl w:ilvl="4" w:tplc="2CA2BCAC">
      <w:start w:val="1"/>
      <w:numFmt w:val="bullet"/>
      <w:lvlText w:val="o"/>
      <w:lvlJc w:val="left"/>
      <w:pPr>
        <w:ind w:left="3600" w:hanging="360"/>
      </w:pPr>
      <w:rPr>
        <w:rFonts w:ascii="Courier New" w:hAnsi="Courier New" w:hint="default"/>
      </w:rPr>
    </w:lvl>
    <w:lvl w:ilvl="5" w:tplc="8F229F4E">
      <w:start w:val="1"/>
      <w:numFmt w:val="bullet"/>
      <w:lvlText w:val=""/>
      <w:lvlJc w:val="left"/>
      <w:pPr>
        <w:ind w:left="4320" w:hanging="360"/>
      </w:pPr>
      <w:rPr>
        <w:rFonts w:ascii="Wingdings" w:hAnsi="Wingdings" w:hint="default"/>
      </w:rPr>
    </w:lvl>
    <w:lvl w:ilvl="6" w:tplc="F73670C8">
      <w:start w:val="1"/>
      <w:numFmt w:val="bullet"/>
      <w:lvlText w:val=""/>
      <w:lvlJc w:val="left"/>
      <w:pPr>
        <w:ind w:left="5040" w:hanging="360"/>
      </w:pPr>
      <w:rPr>
        <w:rFonts w:ascii="Symbol" w:hAnsi="Symbol" w:hint="default"/>
      </w:rPr>
    </w:lvl>
    <w:lvl w:ilvl="7" w:tplc="2A985468">
      <w:start w:val="1"/>
      <w:numFmt w:val="bullet"/>
      <w:lvlText w:val="o"/>
      <w:lvlJc w:val="left"/>
      <w:pPr>
        <w:ind w:left="5760" w:hanging="360"/>
      </w:pPr>
      <w:rPr>
        <w:rFonts w:ascii="Courier New" w:hAnsi="Courier New" w:hint="default"/>
      </w:rPr>
    </w:lvl>
    <w:lvl w:ilvl="8" w:tplc="6EB8EBA6">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
  <w:rsids>
    <w:rsidRoot w:val="013604FF"/>
    <w:rsid w:val="005E6CAC"/>
    <w:rsid w:val="009C4E5F"/>
    <w:rsid w:val="00A031C9"/>
    <w:rsid w:val="013604FF"/>
    <w:rsid w:val="334CE56A"/>
    <w:rsid w:val="4E24A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EF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rsid w:val="00312465"/>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styleId="TableGrid">
    <w:name w:val="Table Grid"/>
    <w:basedOn w:val="NormalTable0"/>
    <w:uiPriority w:val="39"/>
    <w:rsid w:val="00330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0"/>
    <w:link w:val="BalloonTextChar"/>
    <w:uiPriority w:val="99"/>
    <w:semiHidden/>
    <w:unhideWhenUsed/>
    <w:rsid w:val="00D87E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EE4"/>
    <w:rPr>
      <w:rFonts w:ascii="Segoe UI" w:hAnsi="Segoe UI" w:cs="Segoe UI"/>
      <w:sz w:val="18"/>
      <w:szCs w:val="18"/>
    </w:rPr>
  </w:style>
  <w:style w:type="character" w:customStyle="1" w:styleId="tx">
    <w:name w:val="tx"/>
    <w:basedOn w:val="DefaultParagraphFont"/>
    <w:rsid w:val="00F73D30"/>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Ind w:w="0" w:type="dxa"/>
      <w:tblCellMar>
        <w:top w:w="0" w:type="dxa"/>
        <w:left w:w="108" w:type="dxa"/>
        <w:bottom w:w="0" w:type="dxa"/>
        <w:right w:w="108" w:type="dxa"/>
      </w:tblCellMar>
    </w:tblPr>
  </w:style>
  <w:style w:type="table" w:customStyle="1" w:styleId="a0">
    <w:basedOn w:val="NormalTable0"/>
    <w:tblPr>
      <w:tblStyleRowBandSize w:val="1"/>
      <w:tblStyleColBandSize w:val="1"/>
      <w:tblInd w:w="0" w:type="dxa"/>
      <w:tblCellMar>
        <w:top w:w="100" w:type="dxa"/>
        <w:left w:w="100" w:type="dxa"/>
        <w:bottom w:w="100" w:type="dxa"/>
        <w:right w:w="100" w:type="dxa"/>
      </w:tblCellMar>
    </w:tblPr>
  </w:style>
  <w:style w:type="table" w:customStyle="1" w:styleId="a1">
    <w:basedOn w:val="NormalTable0"/>
    <w:tblPr>
      <w:tblStyleRowBandSize w:val="1"/>
      <w:tblStyleColBandSize w:val="1"/>
      <w:tblInd w:w="0" w:type="dxa"/>
      <w:tblCellMar>
        <w:top w:w="0" w:type="dxa"/>
        <w:left w:w="108" w:type="dxa"/>
        <w:bottom w:w="0" w:type="dxa"/>
        <w:right w:w="108" w:type="dxa"/>
      </w:tblCellMar>
    </w:tblPr>
  </w:style>
  <w:style w:type="table" w:customStyle="1" w:styleId="a2">
    <w:basedOn w:val="NormalTable0"/>
    <w:tblPr>
      <w:tblStyleRowBandSize w:val="1"/>
      <w:tblStyleColBandSize w:val="1"/>
      <w:tblInd w:w="0" w:type="dxa"/>
      <w:tblCellMar>
        <w:top w:w="0" w:type="dxa"/>
        <w:left w:w="108" w:type="dxa"/>
        <w:bottom w:w="0" w:type="dxa"/>
        <w:right w:w="108" w:type="dxa"/>
      </w:tblCellMar>
    </w:tblPr>
  </w:style>
  <w:style w:type="table" w:customStyle="1" w:styleId="a3">
    <w:basedOn w:val="NormalTable0"/>
    <w:tblPr>
      <w:tblStyleRowBandSize w:val="1"/>
      <w:tblStyleColBandSize w:val="1"/>
      <w:tblInd w:w="0" w:type="dxa"/>
      <w:tblCellMar>
        <w:top w:w="0" w:type="dxa"/>
        <w:left w:w="108" w:type="dxa"/>
        <w:bottom w:w="0" w:type="dxa"/>
        <w:right w:w="108" w:type="dxa"/>
      </w:tblCellMar>
    </w:tblPr>
  </w:style>
  <w:style w:type="table" w:customStyle="1" w:styleId="a4">
    <w:basedOn w:val="NormalTable0"/>
    <w:tblPr>
      <w:tblStyleRowBandSize w:val="1"/>
      <w:tblStyleColBandSize w:val="1"/>
      <w:tblInd w:w="0" w:type="dxa"/>
      <w:tblCellMar>
        <w:top w:w="0" w:type="dxa"/>
        <w:left w:w="108" w:type="dxa"/>
        <w:bottom w:w="0" w:type="dxa"/>
        <w:right w:w="108" w:type="dxa"/>
      </w:tblCellMar>
    </w:tblPr>
  </w:style>
  <w:style w:type="table" w:customStyle="1" w:styleId="a5">
    <w:basedOn w:val="NormalTable0"/>
    <w:tblPr>
      <w:tblStyleRowBandSize w:val="1"/>
      <w:tblStyleColBandSize w:val="1"/>
      <w:tblInd w:w="0" w:type="dxa"/>
      <w:tblCellMar>
        <w:top w:w="0" w:type="dxa"/>
        <w:left w:w="108" w:type="dxa"/>
        <w:bottom w:w="0" w:type="dxa"/>
        <w:right w:w="108" w:type="dxa"/>
      </w:tblCellMar>
    </w:tblPr>
  </w:style>
  <w:style w:type="table" w:customStyle="1" w:styleId="a6">
    <w:basedOn w:val="NormalTable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0"/>
    <w:uiPriority w:val="34"/>
    <w:qFormat/>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rsid w:val="00312465"/>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styleId="TableGrid">
    <w:name w:val="Table Grid"/>
    <w:basedOn w:val="NormalTable0"/>
    <w:uiPriority w:val="39"/>
    <w:rsid w:val="00330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0"/>
    <w:link w:val="BalloonTextChar"/>
    <w:uiPriority w:val="99"/>
    <w:semiHidden/>
    <w:unhideWhenUsed/>
    <w:rsid w:val="00D87E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EE4"/>
    <w:rPr>
      <w:rFonts w:ascii="Segoe UI" w:hAnsi="Segoe UI" w:cs="Segoe UI"/>
      <w:sz w:val="18"/>
      <w:szCs w:val="18"/>
    </w:rPr>
  </w:style>
  <w:style w:type="character" w:customStyle="1" w:styleId="tx">
    <w:name w:val="tx"/>
    <w:basedOn w:val="DefaultParagraphFont"/>
    <w:rsid w:val="00F73D30"/>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Ind w:w="0" w:type="dxa"/>
      <w:tblCellMar>
        <w:top w:w="0" w:type="dxa"/>
        <w:left w:w="108" w:type="dxa"/>
        <w:bottom w:w="0" w:type="dxa"/>
        <w:right w:w="108" w:type="dxa"/>
      </w:tblCellMar>
    </w:tblPr>
  </w:style>
  <w:style w:type="table" w:customStyle="1" w:styleId="a0">
    <w:basedOn w:val="NormalTable0"/>
    <w:tblPr>
      <w:tblStyleRowBandSize w:val="1"/>
      <w:tblStyleColBandSize w:val="1"/>
      <w:tblInd w:w="0" w:type="dxa"/>
      <w:tblCellMar>
        <w:top w:w="100" w:type="dxa"/>
        <w:left w:w="100" w:type="dxa"/>
        <w:bottom w:w="100" w:type="dxa"/>
        <w:right w:w="100" w:type="dxa"/>
      </w:tblCellMar>
    </w:tblPr>
  </w:style>
  <w:style w:type="table" w:customStyle="1" w:styleId="a1">
    <w:basedOn w:val="NormalTable0"/>
    <w:tblPr>
      <w:tblStyleRowBandSize w:val="1"/>
      <w:tblStyleColBandSize w:val="1"/>
      <w:tblInd w:w="0" w:type="dxa"/>
      <w:tblCellMar>
        <w:top w:w="0" w:type="dxa"/>
        <w:left w:w="108" w:type="dxa"/>
        <w:bottom w:w="0" w:type="dxa"/>
        <w:right w:w="108" w:type="dxa"/>
      </w:tblCellMar>
    </w:tblPr>
  </w:style>
  <w:style w:type="table" w:customStyle="1" w:styleId="a2">
    <w:basedOn w:val="NormalTable0"/>
    <w:tblPr>
      <w:tblStyleRowBandSize w:val="1"/>
      <w:tblStyleColBandSize w:val="1"/>
      <w:tblInd w:w="0" w:type="dxa"/>
      <w:tblCellMar>
        <w:top w:w="0" w:type="dxa"/>
        <w:left w:w="108" w:type="dxa"/>
        <w:bottom w:w="0" w:type="dxa"/>
        <w:right w:w="108" w:type="dxa"/>
      </w:tblCellMar>
    </w:tblPr>
  </w:style>
  <w:style w:type="table" w:customStyle="1" w:styleId="a3">
    <w:basedOn w:val="NormalTable0"/>
    <w:tblPr>
      <w:tblStyleRowBandSize w:val="1"/>
      <w:tblStyleColBandSize w:val="1"/>
      <w:tblInd w:w="0" w:type="dxa"/>
      <w:tblCellMar>
        <w:top w:w="0" w:type="dxa"/>
        <w:left w:w="108" w:type="dxa"/>
        <w:bottom w:w="0" w:type="dxa"/>
        <w:right w:w="108" w:type="dxa"/>
      </w:tblCellMar>
    </w:tblPr>
  </w:style>
  <w:style w:type="table" w:customStyle="1" w:styleId="a4">
    <w:basedOn w:val="NormalTable0"/>
    <w:tblPr>
      <w:tblStyleRowBandSize w:val="1"/>
      <w:tblStyleColBandSize w:val="1"/>
      <w:tblInd w:w="0" w:type="dxa"/>
      <w:tblCellMar>
        <w:top w:w="0" w:type="dxa"/>
        <w:left w:w="108" w:type="dxa"/>
        <w:bottom w:w="0" w:type="dxa"/>
        <w:right w:w="108" w:type="dxa"/>
      </w:tblCellMar>
    </w:tblPr>
  </w:style>
  <w:style w:type="table" w:customStyle="1" w:styleId="a5">
    <w:basedOn w:val="NormalTable0"/>
    <w:tblPr>
      <w:tblStyleRowBandSize w:val="1"/>
      <w:tblStyleColBandSize w:val="1"/>
      <w:tblInd w:w="0" w:type="dxa"/>
      <w:tblCellMar>
        <w:top w:w="0" w:type="dxa"/>
        <w:left w:w="108" w:type="dxa"/>
        <w:bottom w:w="0" w:type="dxa"/>
        <w:right w:w="108" w:type="dxa"/>
      </w:tblCellMar>
    </w:tblPr>
  </w:style>
  <w:style w:type="table" w:customStyle="1" w:styleId="a6">
    <w:basedOn w:val="NormalTable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0"/>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WF6VrF0DAmtO0j3Z2HmA4yr9Eg==">AMUW2mUXh8T+tbZY1FCop/haEM+Adpx0XJBDdUHMbDvQTlbLs/OLhTVbb5X6FFi66drAo5SNrF6KwjANSP06sK5xiciS+oZTZdUYziSf/t8q5oMQunVoGeh6Hi9n5tulvGzyKcmPHyhd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1258</Words>
  <Characters>7173</Characters>
  <Application>Microsoft Macintosh Word</Application>
  <DocSecurity>0</DocSecurity>
  <Lines>59</Lines>
  <Paragraphs>16</Paragraphs>
  <ScaleCrop>false</ScaleCrop>
  <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 Skorupski</dc:creator>
  <cp:lastModifiedBy>stacy williams</cp:lastModifiedBy>
  <cp:revision>2</cp:revision>
  <dcterms:created xsi:type="dcterms:W3CDTF">2022-04-08T20:30:00Z</dcterms:created>
  <dcterms:modified xsi:type="dcterms:W3CDTF">2022-04-08T20:30:00Z</dcterms:modified>
</cp:coreProperties>
</file>